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04F6" w14:textId="69E49412" w:rsidR="008554E1" w:rsidRDefault="008554E1" w:rsidP="00440721">
      <w:pPr>
        <w:pStyle w:val="Style1"/>
        <w:spacing w:before="240" w:line="280" w:lineRule="exact"/>
        <w:jc w:val="left"/>
        <w:rPr>
          <w:rFonts w:ascii="Arial" w:hAnsi="Arial" w:cs="Arial"/>
          <w:iCs/>
          <w:spacing w:val="-1"/>
          <w:sz w:val="32"/>
          <w:szCs w:val="32"/>
          <w:u w:val="single"/>
        </w:rPr>
      </w:pPr>
      <w:r>
        <w:rPr>
          <w:noProof/>
        </w:rPr>
        <mc:AlternateContent>
          <mc:Choice Requires="wps">
            <w:drawing>
              <wp:anchor distT="0" distB="0" distL="114935" distR="114935" simplePos="0" relativeHeight="251666432" behindDoc="0" locked="0" layoutInCell="1" allowOverlap="1" wp14:anchorId="22B9612B" wp14:editId="1B82F20C">
                <wp:simplePos x="0" y="0"/>
                <wp:positionH relativeFrom="column">
                  <wp:posOffset>4325348</wp:posOffset>
                </wp:positionH>
                <wp:positionV relativeFrom="paragraph">
                  <wp:posOffset>-538054</wp:posOffset>
                </wp:positionV>
                <wp:extent cx="2049780" cy="1577591"/>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9780" cy="1577591"/>
                        </a:xfrm>
                        <a:prstGeom prst="rect">
                          <a:avLst/>
                        </a:prstGeom>
                        <a:solidFill>
                          <a:srgbClr val="808080">
                            <a:alpha val="21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4226F" w14:textId="37168137" w:rsidR="008554E1" w:rsidRPr="006931AE" w:rsidRDefault="008554E1" w:rsidP="008554E1">
                            <w:pPr>
                              <w:rPr>
                                <w:sz w:val="20"/>
                                <w:szCs w:val="20"/>
                              </w:rPr>
                            </w:pPr>
                            <w:r w:rsidRPr="006931AE">
                              <w:rPr>
                                <w:b/>
                                <w:bCs/>
                                <w:sz w:val="20"/>
                                <w:szCs w:val="20"/>
                              </w:rPr>
                              <w:t>Charles Charlène</w:t>
                            </w:r>
                            <w:r w:rsidRPr="006931AE">
                              <w:rPr>
                                <w:b/>
                                <w:bCs/>
                                <w:sz w:val="20"/>
                                <w:szCs w:val="20"/>
                              </w:rPr>
                              <w:br/>
                            </w:r>
                            <w:r w:rsidR="00A31A0B">
                              <w:rPr>
                                <w:sz w:val="20"/>
                                <w:szCs w:val="20"/>
                              </w:rPr>
                              <w:t xml:space="preserve">       </w:t>
                            </w:r>
                            <w:r w:rsidRPr="006931AE">
                              <w:rPr>
                                <w:sz w:val="20"/>
                                <w:szCs w:val="20"/>
                              </w:rPr>
                              <w:t>35 rue Denis Papin</w:t>
                            </w:r>
                          </w:p>
                          <w:p w14:paraId="0899D199" w14:textId="3FB9656C" w:rsidR="008554E1" w:rsidRPr="006931AE" w:rsidRDefault="008554E1" w:rsidP="008554E1">
                            <w:pPr>
                              <w:rPr>
                                <w:sz w:val="20"/>
                                <w:szCs w:val="20"/>
                              </w:rPr>
                            </w:pPr>
                            <w:r w:rsidRPr="006931AE">
                              <w:rPr>
                                <w:sz w:val="20"/>
                                <w:szCs w:val="20"/>
                              </w:rPr>
                              <w:t>93 500 Pantin</w:t>
                            </w:r>
                          </w:p>
                          <w:p w14:paraId="100A82D2" w14:textId="77777777" w:rsidR="008554E1" w:rsidRDefault="008554E1" w:rsidP="008554E1">
                            <w:pPr>
                              <w:rPr>
                                <w:sz w:val="20"/>
                                <w:szCs w:val="20"/>
                              </w:rPr>
                            </w:pPr>
                            <w:proofErr w:type="gramStart"/>
                            <w:r w:rsidRPr="006931AE">
                              <w:rPr>
                                <w:b/>
                                <w:bCs/>
                                <w:sz w:val="20"/>
                                <w:szCs w:val="20"/>
                              </w:rPr>
                              <w:t>Email</w:t>
                            </w:r>
                            <w:proofErr w:type="gramEnd"/>
                            <w:r w:rsidRPr="006931AE">
                              <w:rPr>
                                <w:b/>
                                <w:bCs/>
                                <w:sz w:val="20"/>
                                <w:szCs w:val="20"/>
                              </w:rPr>
                              <w:t> :</w:t>
                            </w:r>
                            <w:hyperlink r:id="rId8" w:history="1">
                              <w:r w:rsidRPr="003B47D4">
                                <w:rPr>
                                  <w:rStyle w:val="Lienhypertexte"/>
                                  <w:sz w:val="20"/>
                                  <w:szCs w:val="20"/>
                                </w:rPr>
                                <w:t>charlene.charles@u-pec.fr</w:t>
                              </w:r>
                            </w:hyperlink>
                          </w:p>
                          <w:p w14:paraId="7E497A84" w14:textId="77777777" w:rsidR="008554E1" w:rsidRDefault="008554E1" w:rsidP="008554E1">
                            <w:pPr>
                              <w:rPr>
                                <w:sz w:val="20"/>
                                <w:szCs w:val="20"/>
                              </w:rPr>
                            </w:pPr>
                          </w:p>
                          <w:p w14:paraId="63EE1E0D" w14:textId="77777777" w:rsidR="008554E1" w:rsidRDefault="008554E1" w:rsidP="008554E1">
                            <w:pPr>
                              <w:rPr>
                                <w:sz w:val="20"/>
                                <w:szCs w:val="20"/>
                              </w:rPr>
                            </w:pPr>
                            <w:r w:rsidRPr="00E7036D">
                              <w:rPr>
                                <w:sz w:val="20"/>
                                <w:szCs w:val="20"/>
                              </w:rPr>
                              <w:t xml:space="preserve">Université Paris Est Créteil Bureau </w:t>
                            </w:r>
                          </w:p>
                          <w:p w14:paraId="4103BB8E" w14:textId="77777777" w:rsidR="008554E1" w:rsidRDefault="008554E1" w:rsidP="008554E1">
                            <w:pPr>
                              <w:rPr>
                                <w:sz w:val="20"/>
                                <w:szCs w:val="20"/>
                              </w:rPr>
                            </w:pPr>
                            <w:r>
                              <w:rPr>
                                <w:sz w:val="20"/>
                                <w:szCs w:val="20"/>
                              </w:rPr>
                              <w:t xml:space="preserve">Bureau </w:t>
                            </w:r>
                            <w:r w:rsidRPr="00E7036D">
                              <w:rPr>
                                <w:sz w:val="20"/>
                                <w:szCs w:val="20"/>
                              </w:rPr>
                              <w:t xml:space="preserve">410 Bât. La Pyramide </w:t>
                            </w:r>
                          </w:p>
                          <w:p w14:paraId="7C9B4ACD" w14:textId="77777777" w:rsidR="00A31A0B" w:rsidRDefault="008554E1" w:rsidP="008554E1">
                            <w:pPr>
                              <w:rPr>
                                <w:sz w:val="20"/>
                                <w:szCs w:val="20"/>
                              </w:rPr>
                            </w:pPr>
                            <w:r w:rsidRPr="00E7036D">
                              <w:rPr>
                                <w:sz w:val="20"/>
                                <w:szCs w:val="20"/>
                              </w:rPr>
                              <w:t xml:space="preserve">80 avenue du général de Gaulle </w:t>
                            </w:r>
                            <w:r w:rsidR="00A31A0B">
                              <w:rPr>
                                <w:sz w:val="20"/>
                                <w:szCs w:val="20"/>
                              </w:rPr>
                              <w:t xml:space="preserve">      </w:t>
                            </w:r>
                          </w:p>
                          <w:p w14:paraId="6F797239" w14:textId="3A2A1CAF" w:rsidR="00A31A0B" w:rsidRDefault="008554E1" w:rsidP="008554E1">
                            <w:pPr>
                              <w:rPr>
                                <w:sz w:val="20"/>
                                <w:szCs w:val="20"/>
                              </w:rPr>
                            </w:pPr>
                            <w:r w:rsidRPr="00E7036D">
                              <w:rPr>
                                <w:sz w:val="20"/>
                                <w:szCs w:val="20"/>
                              </w:rPr>
                              <w:t>94009 Créteil</w:t>
                            </w:r>
                          </w:p>
                          <w:p w14:paraId="473F0077" w14:textId="098C893C" w:rsidR="008554E1" w:rsidRPr="00E7036D" w:rsidRDefault="008554E1" w:rsidP="008554E1">
                            <w:pPr>
                              <w:rPr>
                                <w:sz w:val="20"/>
                                <w:szCs w:val="20"/>
                              </w:rPr>
                            </w:pPr>
                            <w:r w:rsidRPr="00E7036D">
                              <w:rPr>
                                <w:sz w:val="20"/>
                                <w:szCs w:val="20"/>
                              </w:rPr>
                              <w:t xml:space="preserve"> </w:t>
                            </w:r>
                            <w:proofErr w:type="gramStart"/>
                            <w:r w:rsidRPr="00E7036D">
                              <w:rPr>
                                <w:sz w:val="20"/>
                                <w:szCs w:val="20"/>
                              </w:rPr>
                              <w:t>Tél.:</w:t>
                            </w:r>
                            <w:proofErr w:type="gramEnd"/>
                            <w:r w:rsidRPr="00E7036D">
                              <w:rPr>
                                <w:sz w:val="20"/>
                                <w:szCs w:val="20"/>
                              </w:rPr>
                              <w:t xml:space="preserve"> 01 45 17 </w:t>
                            </w:r>
                            <w:r>
                              <w:rPr>
                                <w:sz w:val="20"/>
                                <w:szCs w:val="20"/>
                              </w:rPr>
                              <w:t>10</w:t>
                            </w:r>
                            <w:r w:rsidRPr="00E7036D">
                              <w:rPr>
                                <w:sz w:val="20"/>
                                <w:szCs w:val="20"/>
                              </w:rPr>
                              <w:t xml:space="preserve"> </w:t>
                            </w:r>
                            <w:r>
                              <w:rPr>
                                <w:sz w:val="20"/>
                                <w:szCs w:val="20"/>
                              </w:rPr>
                              <w:t>00</w:t>
                            </w:r>
                            <w:r w:rsidRPr="00E7036D">
                              <w:rPr>
                                <w:sz w:val="20"/>
                                <w:szCs w:val="20"/>
                              </w:rPr>
                              <w:br/>
                            </w:r>
                          </w:p>
                          <w:p w14:paraId="5701B2D1" w14:textId="77777777" w:rsidR="008554E1" w:rsidRDefault="008554E1" w:rsidP="008554E1">
                            <w:pPr>
                              <w:rPr>
                                <w:rFonts w:ascii="Verdana" w:hAnsi="Verdana"/>
                                <w:sz w:val="18"/>
                                <w:szCs w:val="18"/>
                              </w:rPr>
                            </w:pPr>
                            <w:r>
                              <w:rPr>
                                <w:rFonts w:ascii="Verdana" w:hAnsi="Verdana"/>
                                <w:sz w:val="18"/>
                                <w:szCs w:val="18"/>
                              </w:rPr>
                              <w:br/>
                            </w:r>
                            <w:r>
                              <w:rPr>
                                <w:rFonts w:ascii="Verdana" w:hAnsi="Verdana"/>
                                <w:sz w:val="18"/>
                                <w:szCs w:val="1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9612B" id="_x0000_t202" coordsize="21600,21600" o:spt="202" path="m,l,21600r21600,l21600,xe">
                <v:stroke joinstyle="miter"/>
                <v:path gradientshapeok="t" o:connecttype="rect"/>
              </v:shapetype>
              <v:shape id="Text Box 8" o:spid="_x0000_s1026" type="#_x0000_t202" style="position:absolute;left:0;text-align:left;margin-left:340.6pt;margin-top:-42.35pt;width:161.4pt;height:124.2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" fillcolor="gray" stroked="f">
                <v:fill opacity="14392f"/>
                <v:path arrowok="t"/>
                <v:textbox inset="0,0,0,0">
                  <w:txbxContent>
                    <w:p w14:paraId="3BB4226F" w14:textId="37168137" w:rsidR="008554E1" w:rsidRPr="006931AE" w:rsidRDefault="008554E1" w:rsidP="008554E1">
                      <w:pPr>
                        <w:rPr>
                          <w:sz w:val="20"/>
                          <w:szCs w:val="20"/>
                        </w:rPr>
                      </w:pPr>
                      <w:r w:rsidRPr="006931AE">
                        <w:rPr>
                          <w:b/>
                          <w:bCs/>
                          <w:sz w:val="20"/>
                          <w:szCs w:val="20"/>
                        </w:rPr>
                        <w:t>Charles Charlène</w:t>
                      </w:r>
                      <w:r w:rsidRPr="006931AE">
                        <w:rPr>
                          <w:b/>
                          <w:bCs/>
                          <w:sz w:val="20"/>
                          <w:szCs w:val="20"/>
                        </w:rPr>
                        <w:br/>
                      </w:r>
                      <w:r w:rsidR="00A31A0B">
                        <w:rPr>
                          <w:sz w:val="20"/>
                          <w:szCs w:val="20"/>
                        </w:rPr>
                        <w:t xml:space="preserve">       </w:t>
                      </w:r>
                      <w:r w:rsidRPr="006931AE">
                        <w:rPr>
                          <w:sz w:val="20"/>
                          <w:szCs w:val="20"/>
                        </w:rPr>
                        <w:t>35 rue Denis Papin</w:t>
                      </w:r>
                    </w:p>
                    <w:p w14:paraId="0899D199" w14:textId="3FB9656C" w:rsidR="008554E1" w:rsidRPr="006931AE" w:rsidRDefault="008554E1" w:rsidP="008554E1">
                      <w:pPr>
                        <w:rPr>
                          <w:sz w:val="20"/>
                          <w:szCs w:val="20"/>
                        </w:rPr>
                      </w:pPr>
                      <w:r w:rsidRPr="006931AE">
                        <w:rPr>
                          <w:sz w:val="20"/>
                          <w:szCs w:val="20"/>
                        </w:rPr>
                        <w:t>93 500 Pantin</w:t>
                      </w:r>
                    </w:p>
                    <w:p w14:paraId="100A82D2" w14:textId="77777777" w:rsidR="008554E1" w:rsidRDefault="008554E1" w:rsidP="008554E1">
                      <w:pPr>
                        <w:rPr>
                          <w:sz w:val="20"/>
                          <w:szCs w:val="20"/>
                        </w:rPr>
                      </w:pPr>
                      <w:proofErr w:type="gramStart"/>
                      <w:r w:rsidRPr="006931AE">
                        <w:rPr>
                          <w:b/>
                          <w:bCs/>
                          <w:sz w:val="20"/>
                          <w:szCs w:val="20"/>
                        </w:rPr>
                        <w:t>Email</w:t>
                      </w:r>
                      <w:proofErr w:type="gramEnd"/>
                      <w:r w:rsidRPr="006931AE">
                        <w:rPr>
                          <w:b/>
                          <w:bCs/>
                          <w:sz w:val="20"/>
                          <w:szCs w:val="20"/>
                        </w:rPr>
                        <w:t> :</w:t>
                      </w:r>
                      <w:hyperlink r:id="rId9" w:history="1">
                        <w:r w:rsidRPr="003B47D4">
                          <w:rPr>
                            <w:rStyle w:val="Lienhypertexte"/>
                            <w:sz w:val="20"/>
                            <w:szCs w:val="20"/>
                          </w:rPr>
                          <w:t>charlene.charles@u-pec.fr</w:t>
                        </w:r>
                      </w:hyperlink>
                    </w:p>
                    <w:p w14:paraId="7E497A84" w14:textId="77777777" w:rsidR="008554E1" w:rsidRDefault="008554E1" w:rsidP="008554E1">
                      <w:pPr>
                        <w:rPr>
                          <w:sz w:val="20"/>
                          <w:szCs w:val="20"/>
                        </w:rPr>
                      </w:pPr>
                    </w:p>
                    <w:p w14:paraId="63EE1E0D" w14:textId="77777777" w:rsidR="008554E1" w:rsidRDefault="008554E1" w:rsidP="008554E1">
                      <w:pPr>
                        <w:rPr>
                          <w:sz w:val="20"/>
                          <w:szCs w:val="20"/>
                        </w:rPr>
                      </w:pPr>
                      <w:r w:rsidRPr="00E7036D">
                        <w:rPr>
                          <w:sz w:val="20"/>
                          <w:szCs w:val="20"/>
                        </w:rPr>
                        <w:t xml:space="preserve">Université Paris Est Créteil Bureau </w:t>
                      </w:r>
                    </w:p>
                    <w:p w14:paraId="4103BB8E" w14:textId="77777777" w:rsidR="008554E1" w:rsidRDefault="008554E1" w:rsidP="008554E1">
                      <w:pPr>
                        <w:rPr>
                          <w:sz w:val="20"/>
                          <w:szCs w:val="20"/>
                        </w:rPr>
                      </w:pPr>
                      <w:r>
                        <w:rPr>
                          <w:sz w:val="20"/>
                          <w:szCs w:val="20"/>
                        </w:rPr>
                        <w:t xml:space="preserve">Bureau </w:t>
                      </w:r>
                      <w:r w:rsidRPr="00E7036D">
                        <w:rPr>
                          <w:sz w:val="20"/>
                          <w:szCs w:val="20"/>
                        </w:rPr>
                        <w:t xml:space="preserve">410 Bât. La Pyramide </w:t>
                      </w:r>
                    </w:p>
                    <w:p w14:paraId="7C9B4ACD" w14:textId="77777777" w:rsidR="00A31A0B" w:rsidRDefault="008554E1" w:rsidP="008554E1">
                      <w:pPr>
                        <w:rPr>
                          <w:sz w:val="20"/>
                          <w:szCs w:val="20"/>
                        </w:rPr>
                      </w:pPr>
                      <w:r w:rsidRPr="00E7036D">
                        <w:rPr>
                          <w:sz w:val="20"/>
                          <w:szCs w:val="20"/>
                        </w:rPr>
                        <w:t xml:space="preserve">80 avenue du général de Gaulle </w:t>
                      </w:r>
                      <w:r w:rsidR="00A31A0B">
                        <w:rPr>
                          <w:sz w:val="20"/>
                          <w:szCs w:val="20"/>
                        </w:rPr>
                        <w:t xml:space="preserve">      </w:t>
                      </w:r>
                    </w:p>
                    <w:p w14:paraId="6F797239" w14:textId="3A2A1CAF" w:rsidR="00A31A0B" w:rsidRDefault="008554E1" w:rsidP="008554E1">
                      <w:pPr>
                        <w:rPr>
                          <w:sz w:val="20"/>
                          <w:szCs w:val="20"/>
                        </w:rPr>
                      </w:pPr>
                      <w:r w:rsidRPr="00E7036D">
                        <w:rPr>
                          <w:sz w:val="20"/>
                          <w:szCs w:val="20"/>
                        </w:rPr>
                        <w:t>94009 Créteil</w:t>
                      </w:r>
                    </w:p>
                    <w:p w14:paraId="473F0077" w14:textId="098C893C" w:rsidR="008554E1" w:rsidRPr="00E7036D" w:rsidRDefault="008554E1" w:rsidP="008554E1">
                      <w:pPr>
                        <w:rPr>
                          <w:sz w:val="20"/>
                          <w:szCs w:val="20"/>
                        </w:rPr>
                      </w:pPr>
                      <w:r w:rsidRPr="00E7036D">
                        <w:rPr>
                          <w:sz w:val="20"/>
                          <w:szCs w:val="20"/>
                        </w:rPr>
                        <w:t xml:space="preserve"> </w:t>
                      </w:r>
                      <w:proofErr w:type="gramStart"/>
                      <w:r w:rsidRPr="00E7036D">
                        <w:rPr>
                          <w:sz w:val="20"/>
                          <w:szCs w:val="20"/>
                        </w:rPr>
                        <w:t>Tél.:</w:t>
                      </w:r>
                      <w:proofErr w:type="gramEnd"/>
                      <w:r w:rsidRPr="00E7036D">
                        <w:rPr>
                          <w:sz w:val="20"/>
                          <w:szCs w:val="20"/>
                        </w:rPr>
                        <w:t xml:space="preserve"> 01 45 17 </w:t>
                      </w:r>
                      <w:r>
                        <w:rPr>
                          <w:sz w:val="20"/>
                          <w:szCs w:val="20"/>
                        </w:rPr>
                        <w:t>10</w:t>
                      </w:r>
                      <w:r w:rsidRPr="00E7036D">
                        <w:rPr>
                          <w:sz w:val="20"/>
                          <w:szCs w:val="20"/>
                        </w:rPr>
                        <w:t xml:space="preserve"> </w:t>
                      </w:r>
                      <w:r>
                        <w:rPr>
                          <w:sz w:val="20"/>
                          <w:szCs w:val="20"/>
                        </w:rPr>
                        <w:t>00</w:t>
                      </w:r>
                      <w:r w:rsidRPr="00E7036D">
                        <w:rPr>
                          <w:sz w:val="20"/>
                          <w:szCs w:val="20"/>
                        </w:rPr>
                        <w:br/>
                      </w:r>
                    </w:p>
                    <w:p w14:paraId="5701B2D1" w14:textId="77777777" w:rsidR="008554E1" w:rsidRDefault="008554E1" w:rsidP="008554E1">
                      <w:pPr>
                        <w:rPr>
                          <w:rFonts w:ascii="Verdana" w:hAnsi="Verdana"/>
                          <w:sz w:val="18"/>
                          <w:szCs w:val="18"/>
                        </w:rPr>
                      </w:pPr>
                      <w:r>
                        <w:rPr>
                          <w:rFonts w:ascii="Verdana" w:hAnsi="Verdana"/>
                          <w:sz w:val="18"/>
                          <w:szCs w:val="18"/>
                        </w:rPr>
                        <w:br/>
                      </w:r>
                      <w:r>
                        <w:rPr>
                          <w:rFonts w:ascii="Verdana" w:hAnsi="Verdana"/>
                          <w:sz w:val="18"/>
                          <w:szCs w:val="18"/>
                        </w:rPr>
                        <w:tab/>
                      </w:r>
                    </w:p>
                  </w:txbxContent>
                </v:textbox>
              </v:shape>
            </w:pict>
          </mc:Fallback>
        </mc:AlternateContent>
      </w:r>
    </w:p>
    <w:p w14:paraId="444BFF5B" w14:textId="1DCB99A5" w:rsidR="008554E1" w:rsidRDefault="008554E1" w:rsidP="00440721">
      <w:pPr>
        <w:pStyle w:val="Style1"/>
        <w:spacing w:before="240" w:line="280" w:lineRule="exact"/>
        <w:jc w:val="left"/>
        <w:rPr>
          <w:rFonts w:ascii="Arial" w:hAnsi="Arial" w:cs="Arial"/>
          <w:iCs/>
          <w:spacing w:val="-1"/>
          <w:sz w:val="32"/>
          <w:szCs w:val="32"/>
          <w:u w:val="single"/>
        </w:rPr>
      </w:pPr>
    </w:p>
    <w:p w14:paraId="5FF1E76E" w14:textId="3DC608CC" w:rsidR="008554E1" w:rsidRDefault="008554E1" w:rsidP="00440721">
      <w:pPr>
        <w:pStyle w:val="Style1"/>
        <w:spacing w:before="240" w:line="280" w:lineRule="exact"/>
        <w:jc w:val="left"/>
        <w:rPr>
          <w:rFonts w:ascii="Arial" w:hAnsi="Arial" w:cs="Arial"/>
          <w:iCs/>
          <w:spacing w:val="-1"/>
          <w:sz w:val="32"/>
          <w:szCs w:val="32"/>
          <w:u w:val="single"/>
        </w:rPr>
      </w:pPr>
    </w:p>
    <w:p w14:paraId="714C48A2" w14:textId="168B567B" w:rsidR="008554E1" w:rsidRDefault="008554E1" w:rsidP="00440721">
      <w:pPr>
        <w:pStyle w:val="Style1"/>
        <w:spacing w:before="240" w:line="280" w:lineRule="exact"/>
        <w:jc w:val="left"/>
        <w:rPr>
          <w:rFonts w:ascii="Arial" w:hAnsi="Arial" w:cs="Arial"/>
          <w:iCs/>
          <w:spacing w:val="-1"/>
          <w:sz w:val="32"/>
          <w:szCs w:val="32"/>
          <w:u w:val="single"/>
        </w:rPr>
      </w:pPr>
    </w:p>
    <w:p w14:paraId="263754DD" w14:textId="676F03FE" w:rsidR="00440721" w:rsidRPr="00FE6D6D" w:rsidRDefault="00440721" w:rsidP="00440721">
      <w:pPr>
        <w:pStyle w:val="Style1"/>
        <w:spacing w:before="240" w:line="280" w:lineRule="exact"/>
        <w:jc w:val="left"/>
        <w:rPr>
          <w:rFonts w:ascii="Arial" w:hAnsi="Arial" w:cs="Arial"/>
          <w:spacing w:val="-2"/>
          <w:sz w:val="32"/>
          <w:szCs w:val="32"/>
          <w:u w:val="single"/>
        </w:rPr>
      </w:pPr>
      <w:r w:rsidRPr="00FE6D6D">
        <w:rPr>
          <w:noProof/>
          <w:sz w:val="32"/>
          <w:szCs w:val="32"/>
        </w:rPr>
        <mc:AlternateContent>
          <mc:Choice Requires="wps">
            <w:drawing>
              <wp:anchor distT="0" distB="0" distL="114300" distR="114300" simplePos="0" relativeHeight="251659264" behindDoc="0" locked="0" layoutInCell="0" allowOverlap="1" wp14:anchorId="360EE45B" wp14:editId="745B34F2">
                <wp:simplePos x="0" y="0"/>
                <wp:positionH relativeFrom="column">
                  <wp:posOffset>19050</wp:posOffset>
                </wp:positionH>
                <wp:positionV relativeFrom="paragraph">
                  <wp:posOffset>-2540</wp:posOffset>
                </wp:positionV>
                <wp:extent cx="5563235" cy="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2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E77F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pt" to="439.5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" o:allowincell="f" strokeweight="1.2pt"/>
            </w:pict>
          </mc:Fallback>
        </mc:AlternateContent>
      </w:r>
      <w:r w:rsidRPr="00FE6D6D">
        <w:rPr>
          <w:rFonts w:ascii="Arial" w:hAnsi="Arial" w:cs="Arial"/>
          <w:iCs/>
          <w:spacing w:val="-1"/>
          <w:sz w:val="32"/>
          <w:szCs w:val="32"/>
          <w:u w:val="single"/>
        </w:rPr>
        <w:t xml:space="preserve">Synthèse du parcours professionnel et contexte d’exercice </w:t>
      </w:r>
    </w:p>
    <w:p w14:paraId="33BF6D97" w14:textId="77777777" w:rsidR="00440721" w:rsidRDefault="00440721" w:rsidP="00440721">
      <w:pPr>
        <w:pStyle w:val="Style1"/>
        <w:spacing w:after="120" w:line="280" w:lineRule="exact"/>
        <w:rPr>
          <w:rFonts w:ascii="Arial" w:hAnsi="Arial" w:cs="Arial"/>
          <w:i/>
          <w:iCs/>
          <w:spacing w:val="2"/>
          <w:sz w:val="18"/>
          <w:szCs w:val="18"/>
        </w:rPr>
      </w:pPr>
    </w:p>
    <w:tbl>
      <w:tblPr>
        <w:tblStyle w:val="Grilledutableau"/>
        <w:tblW w:w="0" w:type="auto"/>
        <w:tblLook w:val="04A0" w:firstRow="1" w:lastRow="0" w:firstColumn="1" w:lastColumn="0" w:noHBand="0" w:noVBand="1"/>
      </w:tblPr>
      <w:tblGrid>
        <w:gridCol w:w="9062"/>
      </w:tblGrid>
      <w:tr w:rsidR="00440721" w14:paraId="47992F4C" w14:textId="77777777" w:rsidTr="00E54265">
        <w:tc>
          <w:tcPr>
            <w:tcW w:w="9626" w:type="dxa"/>
            <w:vAlign w:val="center"/>
          </w:tcPr>
          <w:p w14:paraId="51DC0263" w14:textId="77777777" w:rsidR="00440721" w:rsidRPr="00E34CFC" w:rsidRDefault="00440721" w:rsidP="00E54265">
            <w:pPr>
              <w:spacing w:line="23" w:lineRule="atLeast"/>
              <w:rPr>
                <w:b/>
                <w:i/>
                <w:iCs/>
              </w:rPr>
            </w:pPr>
            <w:r w:rsidRPr="00E34CFC">
              <w:rPr>
                <w:b/>
                <w:i/>
                <w:iCs/>
              </w:rPr>
              <w:t xml:space="preserve">Synthèse de présentation chronologique </w:t>
            </w:r>
          </w:p>
          <w:p w14:paraId="00546337" w14:textId="77777777" w:rsidR="00440721" w:rsidRPr="009C2499" w:rsidRDefault="00440721" w:rsidP="009C2499">
            <w:pPr>
              <w:spacing w:line="23" w:lineRule="atLeast"/>
              <w:jc w:val="both"/>
              <w:rPr>
                <w:b/>
              </w:rPr>
            </w:pPr>
          </w:p>
          <w:p w14:paraId="406EE0E4" w14:textId="77777777" w:rsidR="00440721" w:rsidRPr="009C2499" w:rsidRDefault="00440721">
            <w:pPr>
              <w:numPr>
                <w:ilvl w:val="0"/>
                <w:numId w:val="2"/>
              </w:numPr>
              <w:spacing w:line="23" w:lineRule="atLeast"/>
              <w:ind w:left="360"/>
              <w:jc w:val="both"/>
              <w:rPr>
                <w:b/>
              </w:rPr>
            </w:pPr>
            <w:r w:rsidRPr="009C2499">
              <w:rPr>
                <w:b/>
              </w:rPr>
              <w:t xml:space="preserve">Depuis 2019 : </w:t>
            </w:r>
            <w:r w:rsidRPr="009C2499">
              <w:rPr>
                <w:bCs/>
              </w:rPr>
              <w:t>maitresse de conférences à l’Université paris Est Créteil</w:t>
            </w:r>
          </w:p>
          <w:p w14:paraId="78B64F3C" w14:textId="77777777" w:rsidR="00440721" w:rsidRPr="009C2499" w:rsidRDefault="00440721">
            <w:pPr>
              <w:numPr>
                <w:ilvl w:val="0"/>
                <w:numId w:val="2"/>
              </w:numPr>
              <w:spacing w:line="23" w:lineRule="atLeast"/>
              <w:ind w:left="360"/>
              <w:jc w:val="both"/>
              <w:rPr>
                <w:b/>
              </w:rPr>
            </w:pPr>
            <w:r w:rsidRPr="009C2499">
              <w:rPr>
                <w:b/>
              </w:rPr>
              <w:t xml:space="preserve">De janvier à septembre 2019 : Enseignante chercheuse contractuelle à mi-temps, </w:t>
            </w:r>
            <w:r w:rsidRPr="009C2499">
              <w:t>Université Paris Est Créteil.</w:t>
            </w:r>
          </w:p>
          <w:p w14:paraId="050AB92C" w14:textId="77777777" w:rsidR="00440721" w:rsidRPr="009C2499" w:rsidRDefault="00440721">
            <w:pPr>
              <w:numPr>
                <w:ilvl w:val="0"/>
                <w:numId w:val="2"/>
              </w:numPr>
              <w:spacing w:line="23" w:lineRule="atLeast"/>
              <w:ind w:left="360"/>
              <w:jc w:val="both"/>
              <w:rPr>
                <w:b/>
              </w:rPr>
            </w:pPr>
            <w:r w:rsidRPr="009C2499">
              <w:rPr>
                <w:b/>
              </w:rPr>
              <w:t xml:space="preserve">Post-doctorante à mi-temps en 2019 </w:t>
            </w:r>
            <w:r w:rsidRPr="009C2499">
              <w:t xml:space="preserve">au Centre de Recherche Appliquée (CERA) de Buc Ressources </w:t>
            </w:r>
          </w:p>
          <w:p w14:paraId="076E7094" w14:textId="77777777" w:rsidR="00440721" w:rsidRPr="009C2499" w:rsidRDefault="00440721">
            <w:pPr>
              <w:numPr>
                <w:ilvl w:val="0"/>
                <w:numId w:val="2"/>
              </w:numPr>
              <w:spacing w:line="23" w:lineRule="atLeast"/>
              <w:ind w:left="360"/>
              <w:jc w:val="both"/>
              <w:rPr>
                <w:b/>
              </w:rPr>
            </w:pPr>
            <w:r w:rsidRPr="009C2499">
              <w:rPr>
                <w:b/>
              </w:rPr>
              <w:t xml:space="preserve">2018 : qualifiée </w:t>
            </w:r>
            <w:r w:rsidRPr="009C2499">
              <w:t xml:space="preserve">aux fonctions de maître de conférence par le CNU en </w:t>
            </w:r>
            <w:r w:rsidRPr="009C2499">
              <w:rPr>
                <w:b/>
              </w:rPr>
              <w:t xml:space="preserve">section 19 </w:t>
            </w:r>
            <w:r w:rsidRPr="009C2499">
              <w:t>(sociologie, démographie)</w:t>
            </w:r>
            <w:r w:rsidRPr="009C2499">
              <w:rPr>
                <w:b/>
              </w:rPr>
              <w:t xml:space="preserve"> </w:t>
            </w:r>
            <w:r w:rsidRPr="009C2499">
              <w:t>et</w:t>
            </w:r>
            <w:r w:rsidRPr="009C2499">
              <w:rPr>
                <w:b/>
              </w:rPr>
              <w:t xml:space="preserve"> </w:t>
            </w:r>
            <w:r w:rsidRPr="009C2499">
              <w:t xml:space="preserve">en </w:t>
            </w:r>
            <w:r w:rsidRPr="009C2499">
              <w:rPr>
                <w:b/>
              </w:rPr>
              <w:t xml:space="preserve">section 70 </w:t>
            </w:r>
            <w:r w:rsidRPr="009C2499">
              <w:t>(sciences de l’éducation).</w:t>
            </w:r>
          </w:p>
          <w:p w14:paraId="32E19BF5" w14:textId="77777777" w:rsidR="00440721" w:rsidRPr="009C2499" w:rsidRDefault="00440721">
            <w:pPr>
              <w:numPr>
                <w:ilvl w:val="0"/>
                <w:numId w:val="2"/>
              </w:numPr>
              <w:spacing w:line="23" w:lineRule="atLeast"/>
              <w:ind w:left="360"/>
              <w:jc w:val="both"/>
              <w:rPr>
                <w:b/>
              </w:rPr>
            </w:pPr>
            <w:r w:rsidRPr="009C2499">
              <w:rPr>
                <w:b/>
              </w:rPr>
              <w:t xml:space="preserve">De 2017 à 2019 : ATER, </w:t>
            </w:r>
            <w:r w:rsidRPr="009C2499">
              <w:t>Université Paris Est Créteil.</w:t>
            </w:r>
          </w:p>
          <w:p w14:paraId="1428D6B4" w14:textId="77777777" w:rsidR="00440721" w:rsidRPr="009C2499" w:rsidRDefault="00440721">
            <w:pPr>
              <w:numPr>
                <w:ilvl w:val="0"/>
                <w:numId w:val="2"/>
              </w:numPr>
              <w:spacing w:line="23" w:lineRule="atLeast"/>
              <w:ind w:left="360"/>
              <w:jc w:val="both"/>
              <w:rPr>
                <w:b/>
              </w:rPr>
            </w:pPr>
            <w:r w:rsidRPr="009C2499">
              <w:rPr>
                <w:b/>
              </w:rPr>
              <w:t>2017 : Docteure en sociologie</w:t>
            </w:r>
            <w:r w:rsidRPr="009C2499">
              <w:t xml:space="preserve">, COMUE Sorbonne Paris Cité, Paris 7 Denis Diderot, Laboratoire de Changement social et Politique (LCSP). </w:t>
            </w:r>
          </w:p>
          <w:p w14:paraId="55FF0548" w14:textId="77777777" w:rsidR="00440721" w:rsidRPr="009C2499" w:rsidRDefault="00440721" w:rsidP="009C2499">
            <w:pPr>
              <w:spacing w:line="23" w:lineRule="atLeast"/>
              <w:ind w:left="360" w:firstLine="0"/>
              <w:jc w:val="both"/>
            </w:pPr>
          </w:p>
          <w:p w14:paraId="22FEC45A" w14:textId="3A73D6CA" w:rsidR="009C2499" w:rsidRPr="009C2499" w:rsidRDefault="009C2499" w:rsidP="009C2499">
            <w:pPr>
              <w:spacing w:line="23" w:lineRule="atLeast"/>
              <w:jc w:val="both"/>
              <w:rPr>
                <w:b/>
                <w:i/>
                <w:iCs/>
              </w:rPr>
            </w:pPr>
            <w:r w:rsidRPr="009C2499">
              <w:rPr>
                <w:b/>
                <w:i/>
                <w:iCs/>
              </w:rPr>
              <w:t>Thèmes</w:t>
            </w:r>
          </w:p>
          <w:p w14:paraId="7EC14B75" w14:textId="77777777" w:rsidR="009C2499" w:rsidRPr="009C2499" w:rsidRDefault="009C2499" w:rsidP="009C2499">
            <w:pPr>
              <w:spacing w:line="23" w:lineRule="atLeast"/>
              <w:ind w:left="360" w:firstLine="0"/>
              <w:jc w:val="both"/>
            </w:pPr>
          </w:p>
          <w:p w14:paraId="5525D17A" w14:textId="77777777" w:rsidR="009C2499" w:rsidRPr="009C2499" w:rsidRDefault="009C2499">
            <w:pPr>
              <w:pStyle w:val="Paragraphedeliste"/>
              <w:numPr>
                <w:ilvl w:val="0"/>
                <w:numId w:val="7"/>
              </w:numPr>
              <w:autoSpaceDE w:val="0"/>
              <w:autoSpaceDN w:val="0"/>
              <w:adjustRightInd w:val="0"/>
              <w:spacing w:after="120"/>
              <w:jc w:val="both"/>
              <w:rPr>
                <w:b/>
                <w:bCs/>
              </w:rPr>
            </w:pPr>
            <w:r w:rsidRPr="009C2499">
              <w:rPr>
                <w:b/>
                <w:bCs/>
              </w:rPr>
              <w:t>Thèmes de recherche</w:t>
            </w:r>
            <w:r w:rsidRPr="009C2499">
              <w:rPr>
                <w:bCs/>
              </w:rPr>
              <w:t xml:space="preserve"> : intervention sociale et travail social ; intérim du social, </w:t>
            </w:r>
            <w:proofErr w:type="spellStart"/>
            <w:proofErr w:type="gramStart"/>
            <w:r w:rsidRPr="009C2499">
              <w:rPr>
                <w:bCs/>
              </w:rPr>
              <w:t>éducateur.rice</w:t>
            </w:r>
            <w:proofErr w:type="spellEnd"/>
            <w:proofErr w:type="gramEnd"/>
            <w:r w:rsidRPr="009C2499">
              <w:rPr>
                <w:bCs/>
              </w:rPr>
              <w:t xml:space="preserve"> </w:t>
            </w:r>
            <w:proofErr w:type="spellStart"/>
            <w:r w:rsidRPr="009C2499">
              <w:rPr>
                <w:bCs/>
              </w:rPr>
              <w:t>spécialisé.e</w:t>
            </w:r>
            <w:proofErr w:type="spellEnd"/>
            <w:r w:rsidRPr="009C2499">
              <w:rPr>
                <w:bCs/>
              </w:rPr>
              <w:t> ; précarité de l’emploi et du travail ; protection de l’enfance ; travail émotionnel ; rapports sociaux.</w:t>
            </w:r>
          </w:p>
          <w:p w14:paraId="4B15D66D" w14:textId="77777777" w:rsidR="009C2499" w:rsidRPr="009C2499" w:rsidRDefault="009C2499">
            <w:pPr>
              <w:pStyle w:val="Paragraphedeliste"/>
              <w:numPr>
                <w:ilvl w:val="0"/>
                <w:numId w:val="7"/>
              </w:numPr>
              <w:autoSpaceDE w:val="0"/>
              <w:autoSpaceDN w:val="0"/>
              <w:adjustRightInd w:val="0"/>
              <w:spacing w:after="120"/>
              <w:jc w:val="both"/>
              <w:rPr>
                <w:b/>
                <w:bCs/>
              </w:rPr>
            </w:pPr>
            <w:r w:rsidRPr="009C2499">
              <w:rPr>
                <w:b/>
                <w:bCs/>
              </w:rPr>
              <w:t>Thèmes enseignés</w:t>
            </w:r>
            <w:r w:rsidRPr="009C2499">
              <w:rPr>
                <w:bCs/>
              </w:rPr>
              <w:t> : méthodes qualitatives ; introduction à la sociologie ; sociologie contemporaine ; politiques sociales et intervention sociale.</w:t>
            </w:r>
          </w:p>
          <w:p w14:paraId="0758FB7B" w14:textId="3E6D12D3" w:rsidR="009C2499" w:rsidRPr="009C2499" w:rsidRDefault="009C2499">
            <w:pPr>
              <w:pStyle w:val="Paragraphedeliste"/>
              <w:numPr>
                <w:ilvl w:val="0"/>
                <w:numId w:val="7"/>
              </w:numPr>
              <w:autoSpaceDE w:val="0"/>
              <w:autoSpaceDN w:val="0"/>
              <w:adjustRightInd w:val="0"/>
              <w:spacing w:after="120"/>
              <w:jc w:val="both"/>
              <w:rPr>
                <w:b/>
                <w:bCs/>
              </w:rPr>
            </w:pPr>
            <w:r w:rsidRPr="009C2499">
              <w:rPr>
                <w:b/>
                <w:bCs/>
              </w:rPr>
              <w:t xml:space="preserve">Expériences d’enseignement : </w:t>
            </w:r>
            <w:r w:rsidRPr="009C2499">
              <w:rPr>
                <w:bCs/>
              </w:rPr>
              <w:t>Enseignements donnés dans différents types d’établissements (Universités, écoles en travail social, BTS) devant des publics étudiants divers (de la L1 au M2</w:t>
            </w:r>
            <w:r>
              <w:rPr>
                <w:bCs/>
              </w:rPr>
              <w:t xml:space="preserve">, formation </w:t>
            </w:r>
            <w:proofErr w:type="spellStart"/>
            <w:r>
              <w:rPr>
                <w:bCs/>
              </w:rPr>
              <w:t>initilae</w:t>
            </w:r>
            <w:proofErr w:type="spellEnd"/>
            <w:r>
              <w:rPr>
                <w:bCs/>
              </w:rPr>
              <w:t xml:space="preserve"> ou continue</w:t>
            </w:r>
            <w:r w:rsidRPr="009C2499">
              <w:rPr>
                <w:bCs/>
              </w:rPr>
              <w:t>) et selon des modalités variées (TD, cours magistral, accompagnement mémoire, cours en présentiel et en distanciel).</w:t>
            </w:r>
          </w:p>
          <w:p w14:paraId="3ED68AD7" w14:textId="337A8807" w:rsidR="009C2499" w:rsidRDefault="009C2499" w:rsidP="008554E1">
            <w:pPr>
              <w:spacing w:line="23" w:lineRule="atLeast"/>
              <w:ind w:left="360" w:firstLine="0"/>
            </w:pPr>
          </w:p>
        </w:tc>
      </w:tr>
    </w:tbl>
    <w:p w14:paraId="5AB8649A" w14:textId="77777777" w:rsidR="00440721" w:rsidRDefault="00440721" w:rsidP="00440721">
      <w:pPr>
        <w:jc w:val="both"/>
      </w:pPr>
    </w:p>
    <w:p w14:paraId="0CAA5951" w14:textId="77777777" w:rsidR="008554E1" w:rsidRDefault="008554E1" w:rsidP="00440721">
      <w:pPr>
        <w:jc w:val="both"/>
      </w:pPr>
    </w:p>
    <w:p w14:paraId="08E097CE" w14:textId="703F8AD9" w:rsidR="009C2499" w:rsidRPr="009C2499" w:rsidRDefault="009C2499" w:rsidP="009C2499">
      <w:pPr>
        <w:keepNext/>
        <w:pBdr>
          <w:bottom w:val="single" w:sz="4" w:space="1" w:color="auto"/>
        </w:pBdr>
        <w:outlineLvl w:val="1"/>
        <w:rPr>
          <w:rFonts w:cs="Arial"/>
          <w:b/>
          <w:i/>
          <w:sz w:val="40"/>
          <w:szCs w:val="40"/>
          <w:lang w:eastAsia="fr-FR"/>
        </w:rPr>
      </w:pPr>
      <w:r>
        <w:rPr>
          <w:rFonts w:cs="Arial"/>
          <w:b/>
          <w:i/>
          <w:sz w:val="40"/>
          <w:szCs w:val="40"/>
          <w:lang w:eastAsia="fr-FR"/>
        </w:rPr>
        <w:t>Investissement pédagogique</w:t>
      </w:r>
    </w:p>
    <w:p w14:paraId="2B2C661F" w14:textId="77777777" w:rsidR="009C2499" w:rsidRPr="004A7A9B" w:rsidRDefault="009C2499" w:rsidP="009C2499">
      <w:pPr>
        <w:adjustRightInd w:val="0"/>
        <w:ind w:firstLine="0"/>
        <w:jc w:val="both"/>
        <w:rPr>
          <w:rFonts w:eastAsia="Calibri"/>
          <w:color w:val="00000A"/>
        </w:rPr>
      </w:pPr>
    </w:p>
    <w:p w14:paraId="79CAE0C8" w14:textId="77777777" w:rsidR="00440721" w:rsidRPr="009C2499" w:rsidRDefault="00440721" w:rsidP="00440721">
      <w:pPr>
        <w:pStyle w:val="Titre2"/>
        <w:rPr>
          <w:sz w:val="32"/>
          <w:szCs w:val="32"/>
        </w:rPr>
      </w:pPr>
      <w:r w:rsidRPr="009C2499">
        <w:rPr>
          <w:sz w:val="32"/>
          <w:szCs w:val="32"/>
        </w:rPr>
        <w:t>Descriptifs de mes principaux enseignements</w:t>
      </w:r>
    </w:p>
    <w:p w14:paraId="771E539C" w14:textId="77777777" w:rsidR="00440721" w:rsidRDefault="00440721" w:rsidP="00440721">
      <w:pPr>
        <w:spacing w:line="23" w:lineRule="atLeast"/>
        <w:ind w:left="2831" w:hanging="3180"/>
        <w:jc w:val="both"/>
        <w:rPr>
          <w:b/>
        </w:rPr>
      </w:pPr>
    </w:p>
    <w:p w14:paraId="17A5E511" w14:textId="77777777" w:rsidR="00440721" w:rsidRPr="00D87C73" w:rsidRDefault="00440721" w:rsidP="00440721">
      <w:pPr>
        <w:jc w:val="center"/>
        <w:rPr>
          <w:sz w:val="28"/>
          <w:szCs w:val="28"/>
        </w:rPr>
      </w:pPr>
    </w:p>
    <w:tbl>
      <w:tblPr>
        <w:tblW w:w="18192" w:type="dxa"/>
        <w:tblInd w:w="-426" w:type="dxa"/>
        <w:tblLook w:val="04A0" w:firstRow="1" w:lastRow="0" w:firstColumn="1" w:lastColumn="0" w:noHBand="0" w:noVBand="1"/>
      </w:tblPr>
      <w:tblGrid>
        <w:gridCol w:w="1828"/>
        <w:gridCol w:w="8191"/>
        <w:gridCol w:w="8173"/>
      </w:tblGrid>
      <w:tr w:rsidR="00440721" w:rsidRPr="005B359F" w14:paraId="47A6ACB1" w14:textId="77777777" w:rsidTr="00E54265">
        <w:trPr>
          <w:gridAfter w:val="1"/>
          <w:wAfter w:w="8268" w:type="dxa"/>
          <w:trHeight w:val="123"/>
        </w:trPr>
        <w:tc>
          <w:tcPr>
            <w:tcW w:w="1656" w:type="dxa"/>
          </w:tcPr>
          <w:p w14:paraId="52517FF0" w14:textId="77777777" w:rsidR="00440721" w:rsidRPr="005B359F" w:rsidRDefault="00440721" w:rsidP="00E54265">
            <w:pPr>
              <w:suppressAutoHyphens/>
              <w:snapToGrid w:val="0"/>
              <w:jc w:val="center"/>
              <w:rPr>
                <w:b/>
                <w:lang w:eastAsia="ar-SA"/>
              </w:rPr>
            </w:pPr>
          </w:p>
        </w:tc>
        <w:tc>
          <w:tcPr>
            <w:tcW w:w="8268" w:type="dxa"/>
            <w:shd w:val="clear" w:color="auto" w:fill="auto"/>
          </w:tcPr>
          <w:p w14:paraId="1BA5EDF6" w14:textId="77777777" w:rsidR="00440721" w:rsidRPr="005B359F" w:rsidRDefault="00440721" w:rsidP="00E54265">
            <w:pPr>
              <w:suppressAutoHyphens/>
              <w:snapToGrid w:val="0"/>
              <w:jc w:val="both"/>
              <w:rPr>
                <w:b/>
                <w:lang w:eastAsia="ar-SA"/>
              </w:rPr>
            </w:pPr>
          </w:p>
        </w:tc>
      </w:tr>
      <w:tr w:rsidR="00440721" w:rsidRPr="005B359F" w14:paraId="490C6306" w14:textId="77777777" w:rsidTr="00E54265">
        <w:trPr>
          <w:gridAfter w:val="1"/>
          <w:wAfter w:w="8268" w:type="dxa"/>
          <w:trHeight w:val="765"/>
        </w:trPr>
        <w:tc>
          <w:tcPr>
            <w:tcW w:w="1656" w:type="dxa"/>
          </w:tcPr>
          <w:p w14:paraId="603BD039" w14:textId="77777777" w:rsidR="00440721" w:rsidRPr="00D95E4D" w:rsidRDefault="00440721" w:rsidP="00E54265">
            <w:pPr>
              <w:suppressAutoHyphens/>
              <w:snapToGrid w:val="0"/>
              <w:jc w:val="center"/>
              <w:rPr>
                <w:b/>
                <w:lang w:val="en-US" w:eastAsia="ar-SA"/>
              </w:rPr>
            </w:pPr>
            <w:r w:rsidRPr="00D95E4D">
              <w:rPr>
                <w:b/>
                <w:lang w:val="en-US" w:eastAsia="ar-SA"/>
              </w:rPr>
              <w:t>CM/TD</w:t>
            </w:r>
          </w:p>
          <w:p w14:paraId="71B0174F" w14:textId="77777777" w:rsidR="00440721" w:rsidRPr="00D95E4D" w:rsidRDefault="00440721" w:rsidP="00E54265">
            <w:pPr>
              <w:suppressAutoHyphens/>
              <w:snapToGrid w:val="0"/>
              <w:jc w:val="center"/>
              <w:rPr>
                <w:b/>
                <w:lang w:val="en-US" w:eastAsia="ar-SA"/>
              </w:rPr>
            </w:pPr>
            <w:r w:rsidRPr="00D95E4D">
              <w:rPr>
                <w:b/>
                <w:lang w:val="en-US" w:eastAsia="ar-SA"/>
              </w:rPr>
              <w:t>M1/M2</w:t>
            </w:r>
          </w:p>
          <w:p w14:paraId="0B7B3487" w14:textId="77777777" w:rsidR="00440721" w:rsidRPr="00D95E4D" w:rsidRDefault="00440721" w:rsidP="00E54265">
            <w:pPr>
              <w:suppressAutoHyphens/>
              <w:snapToGrid w:val="0"/>
              <w:jc w:val="center"/>
              <w:rPr>
                <w:bCs/>
                <w:lang w:val="en-US" w:eastAsia="ar-SA"/>
              </w:rPr>
            </w:pPr>
            <w:r w:rsidRPr="00D95E4D">
              <w:rPr>
                <w:bCs/>
                <w:lang w:val="en-US" w:eastAsia="ar-SA"/>
              </w:rPr>
              <w:t>DEIS</w:t>
            </w:r>
          </w:p>
          <w:p w14:paraId="109AD837" w14:textId="77777777" w:rsidR="00440721" w:rsidRPr="00D95E4D" w:rsidRDefault="00440721" w:rsidP="00E54265">
            <w:pPr>
              <w:suppressAutoHyphens/>
              <w:snapToGrid w:val="0"/>
              <w:jc w:val="center"/>
              <w:rPr>
                <w:bCs/>
                <w:lang w:val="en-US" w:eastAsia="ar-SA"/>
              </w:rPr>
            </w:pPr>
            <w:r w:rsidRPr="00D95E4D">
              <w:rPr>
                <w:bCs/>
                <w:lang w:val="en-US" w:eastAsia="ar-SA"/>
              </w:rPr>
              <w:t xml:space="preserve">Master </w:t>
            </w:r>
          </w:p>
          <w:p w14:paraId="1F658029" w14:textId="77777777" w:rsidR="00440721" w:rsidRPr="0013154A" w:rsidRDefault="00440721" w:rsidP="00E54265">
            <w:pPr>
              <w:suppressAutoHyphens/>
              <w:snapToGrid w:val="0"/>
              <w:jc w:val="center"/>
              <w:rPr>
                <w:bCs/>
                <w:lang w:eastAsia="ar-SA"/>
              </w:rPr>
            </w:pPr>
            <w:r w:rsidRPr="005B359F">
              <w:rPr>
                <w:i/>
                <w:lang w:eastAsia="ar-SA"/>
              </w:rPr>
              <w:t>« Intervention et développement social »</w:t>
            </w:r>
          </w:p>
        </w:tc>
        <w:tc>
          <w:tcPr>
            <w:tcW w:w="8268" w:type="dxa"/>
            <w:shd w:val="clear" w:color="auto" w:fill="auto"/>
          </w:tcPr>
          <w:p w14:paraId="13F277FE" w14:textId="77777777" w:rsidR="00440721" w:rsidRPr="00E72A0A" w:rsidRDefault="00440721" w:rsidP="00E54265">
            <w:pPr>
              <w:rPr>
                <w:b/>
                <w:bCs/>
              </w:rPr>
            </w:pPr>
            <w:r w:rsidRPr="00E72A0A">
              <w:rPr>
                <w:b/>
                <w:bCs/>
              </w:rPr>
              <w:t>« Atelier démarche de recherche »</w:t>
            </w:r>
          </w:p>
          <w:p w14:paraId="57F20F9B" w14:textId="77777777" w:rsidR="00440721" w:rsidRDefault="00440721" w:rsidP="009C2499">
            <w:pPr>
              <w:ind w:firstLine="0"/>
              <w:jc w:val="both"/>
            </w:pPr>
            <w:r>
              <w:t xml:space="preserve">Un des axes pivots de la formation est celui de la recherche et plus </w:t>
            </w:r>
            <w:proofErr w:type="spellStart"/>
            <w:r>
              <w:t>précisément</w:t>
            </w:r>
            <w:proofErr w:type="spellEnd"/>
            <w:r>
              <w:t xml:space="preserve"> de la construction en 2 ans d’un double </w:t>
            </w:r>
            <w:proofErr w:type="spellStart"/>
            <w:r>
              <w:t>mémoire</w:t>
            </w:r>
            <w:proofErr w:type="spellEnd"/>
            <w:r>
              <w:t xml:space="preserve"> de recherche (master et DEIS) par chaque </w:t>
            </w:r>
            <w:proofErr w:type="spellStart"/>
            <w:r>
              <w:t>étudiant</w:t>
            </w:r>
            <w:proofErr w:type="spellEnd"/>
            <w:r>
              <w:t xml:space="preserve">. Des </w:t>
            </w:r>
            <w:proofErr w:type="spellStart"/>
            <w:r>
              <w:t>premières</w:t>
            </w:r>
            <w:proofErr w:type="spellEnd"/>
            <w:r>
              <w:t xml:space="preserve"> intuitions à l’</w:t>
            </w:r>
            <w:proofErr w:type="spellStart"/>
            <w:r>
              <w:t>écriture</w:t>
            </w:r>
            <w:proofErr w:type="spellEnd"/>
            <w:r>
              <w:t xml:space="preserve"> finale d’un </w:t>
            </w:r>
            <w:proofErr w:type="spellStart"/>
            <w:r>
              <w:t>mémoire</w:t>
            </w:r>
            <w:proofErr w:type="spellEnd"/>
            <w:r>
              <w:t xml:space="preserve"> en sciences sociales, quelles sont les </w:t>
            </w:r>
            <w:proofErr w:type="spellStart"/>
            <w:r>
              <w:t>étapes</w:t>
            </w:r>
            <w:proofErr w:type="spellEnd"/>
            <w:r>
              <w:t xml:space="preserve"> incontournables de la construction d’un savoir original et pertinent ? Ce programme de </w:t>
            </w:r>
            <w:proofErr w:type="spellStart"/>
            <w:r>
              <w:t>méthodologie</w:t>
            </w:r>
            <w:proofErr w:type="spellEnd"/>
            <w:r>
              <w:t xml:space="preserve"> de recherche a pour objectif d’amener chacun à la production du </w:t>
            </w:r>
            <w:proofErr w:type="spellStart"/>
            <w:r>
              <w:t>mémoire</w:t>
            </w:r>
            <w:proofErr w:type="spellEnd"/>
            <w:r>
              <w:t xml:space="preserve"> Master/DEIS. Les </w:t>
            </w:r>
            <w:proofErr w:type="spellStart"/>
            <w:r>
              <w:t>étudiants</w:t>
            </w:r>
            <w:proofErr w:type="spellEnd"/>
            <w:r>
              <w:t xml:space="preserve"> travaillent en collectif et à partir de la </w:t>
            </w:r>
            <w:proofErr w:type="spellStart"/>
            <w:r>
              <w:lastRenderedPageBreak/>
              <w:t>méthode</w:t>
            </w:r>
            <w:proofErr w:type="spellEnd"/>
            <w:r>
              <w:t xml:space="preserve"> de l’autobiographie </w:t>
            </w:r>
            <w:proofErr w:type="spellStart"/>
            <w:r>
              <w:t>raisonnée</w:t>
            </w:r>
            <w:proofErr w:type="spellEnd"/>
            <w:r>
              <w:t xml:space="preserve"> comme support pour faciliter le choix puis l’</w:t>
            </w:r>
            <w:proofErr w:type="spellStart"/>
            <w:r>
              <w:t>élaboration</w:t>
            </w:r>
            <w:proofErr w:type="spellEnd"/>
            <w:r>
              <w:t xml:space="preserve"> du projet de recherche. </w:t>
            </w:r>
          </w:p>
          <w:p w14:paraId="7C4DA052" w14:textId="77777777" w:rsidR="00440721" w:rsidRPr="00E72A0A" w:rsidRDefault="00440721" w:rsidP="00E54265">
            <w:pPr>
              <w:rPr>
                <w:b/>
                <w:bCs/>
              </w:rPr>
            </w:pPr>
          </w:p>
        </w:tc>
      </w:tr>
      <w:tr w:rsidR="00440721" w:rsidRPr="005B359F" w14:paraId="2F088B85" w14:textId="77777777" w:rsidTr="00E54265">
        <w:trPr>
          <w:gridAfter w:val="1"/>
          <w:wAfter w:w="8268" w:type="dxa"/>
          <w:trHeight w:val="765"/>
        </w:trPr>
        <w:tc>
          <w:tcPr>
            <w:tcW w:w="1656" w:type="dxa"/>
          </w:tcPr>
          <w:p w14:paraId="7B3FB31F" w14:textId="77777777" w:rsidR="00440721" w:rsidRDefault="00440721" w:rsidP="00E54265">
            <w:pPr>
              <w:suppressAutoHyphens/>
              <w:snapToGrid w:val="0"/>
              <w:jc w:val="center"/>
              <w:rPr>
                <w:b/>
                <w:lang w:eastAsia="ar-SA"/>
              </w:rPr>
            </w:pPr>
            <w:r>
              <w:rPr>
                <w:b/>
                <w:lang w:eastAsia="ar-SA"/>
              </w:rPr>
              <w:lastRenderedPageBreak/>
              <w:t>CM/M1</w:t>
            </w:r>
          </w:p>
          <w:p w14:paraId="55C79336" w14:textId="77777777" w:rsidR="00440721" w:rsidRDefault="00440721" w:rsidP="00E54265">
            <w:pPr>
              <w:suppressAutoHyphens/>
              <w:snapToGrid w:val="0"/>
              <w:jc w:val="center"/>
              <w:rPr>
                <w:bCs/>
                <w:lang w:eastAsia="ar-SA"/>
              </w:rPr>
            </w:pPr>
            <w:r>
              <w:rPr>
                <w:bCs/>
                <w:lang w:eastAsia="ar-SA"/>
              </w:rPr>
              <w:t>DEIS</w:t>
            </w:r>
          </w:p>
          <w:p w14:paraId="64676EA2" w14:textId="77777777" w:rsidR="00440721" w:rsidRPr="009416F8" w:rsidRDefault="00440721" w:rsidP="00E54265">
            <w:pPr>
              <w:suppressAutoHyphens/>
              <w:snapToGrid w:val="0"/>
              <w:jc w:val="center"/>
              <w:rPr>
                <w:bCs/>
                <w:lang w:eastAsia="ar-SA"/>
              </w:rPr>
            </w:pPr>
            <w:r w:rsidRPr="009416F8">
              <w:rPr>
                <w:bCs/>
                <w:lang w:eastAsia="ar-SA"/>
              </w:rPr>
              <w:t xml:space="preserve">Master </w:t>
            </w:r>
          </w:p>
          <w:p w14:paraId="6F0C2BE5" w14:textId="77777777" w:rsidR="00440721" w:rsidRDefault="00440721" w:rsidP="00E54265">
            <w:pPr>
              <w:suppressAutoHyphens/>
              <w:snapToGrid w:val="0"/>
              <w:jc w:val="center"/>
              <w:rPr>
                <w:b/>
                <w:lang w:eastAsia="ar-SA"/>
              </w:rPr>
            </w:pPr>
            <w:r w:rsidRPr="005B359F">
              <w:rPr>
                <w:i/>
                <w:lang w:eastAsia="ar-SA"/>
              </w:rPr>
              <w:t>« Intervention et développement social »</w:t>
            </w:r>
          </w:p>
        </w:tc>
        <w:tc>
          <w:tcPr>
            <w:tcW w:w="8268" w:type="dxa"/>
            <w:shd w:val="clear" w:color="auto" w:fill="auto"/>
          </w:tcPr>
          <w:p w14:paraId="40FCD160" w14:textId="77777777" w:rsidR="00440721" w:rsidRPr="0013154A" w:rsidRDefault="00440721" w:rsidP="00E54265">
            <w:pPr>
              <w:jc w:val="both"/>
              <w:rPr>
                <w:b/>
                <w:bCs/>
              </w:rPr>
            </w:pPr>
            <w:r w:rsidRPr="0013154A">
              <w:rPr>
                <w:b/>
                <w:bCs/>
              </w:rPr>
              <w:t>« Les politiques de l’emploi »</w:t>
            </w:r>
          </w:p>
          <w:p w14:paraId="3DF919FB" w14:textId="77777777" w:rsidR="00440721" w:rsidRPr="0013154A" w:rsidRDefault="00440721" w:rsidP="009C2499">
            <w:pPr>
              <w:ind w:firstLine="0"/>
              <w:jc w:val="both"/>
            </w:pPr>
            <w:r w:rsidRPr="0013154A">
              <w:t xml:space="preserve">Ce cours aborde les </w:t>
            </w:r>
            <w:proofErr w:type="spellStart"/>
            <w:r w:rsidRPr="0013154A">
              <w:t>différents</w:t>
            </w:r>
            <w:proofErr w:type="spellEnd"/>
            <w:r w:rsidRPr="0013154A">
              <w:t xml:space="preserve"> objectifs et instruments des politiques d’emploi qui se sont </w:t>
            </w:r>
            <w:proofErr w:type="spellStart"/>
            <w:r w:rsidRPr="0013154A">
              <w:t>déployés</w:t>
            </w:r>
            <w:proofErr w:type="spellEnd"/>
            <w:r w:rsidRPr="0013154A">
              <w:t xml:space="preserve"> en France depuis les </w:t>
            </w:r>
            <w:proofErr w:type="spellStart"/>
            <w:r w:rsidRPr="0013154A">
              <w:t>années</w:t>
            </w:r>
            <w:proofErr w:type="spellEnd"/>
            <w:r w:rsidRPr="0013154A">
              <w:t xml:space="preserve"> 70. </w:t>
            </w:r>
            <w:proofErr w:type="spellStart"/>
            <w:r w:rsidRPr="0013154A">
              <w:t>Même</w:t>
            </w:r>
            <w:proofErr w:type="spellEnd"/>
            <w:r w:rsidRPr="0013154A">
              <w:t xml:space="preserve"> si le travail reste encore une norme sociale </w:t>
            </w:r>
            <w:proofErr w:type="spellStart"/>
            <w:r w:rsidRPr="0013154A">
              <w:t>prédominante</w:t>
            </w:r>
            <w:proofErr w:type="spellEnd"/>
            <w:r w:rsidRPr="0013154A">
              <w:t xml:space="preserve">, les transformations importantes qu’il connait ces </w:t>
            </w:r>
            <w:proofErr w:type="spellStart"/>
            <w:r w:rsidRPr="0013154A">
              <w:t>dernières</w:t>
            </w:r>
            <w:proofErr w:type="spellEnd"/>
            <w:r w:rsidRPr="0013154A">
              <w:t xml:space="preserve"> </w:t>
            </w:r>
            <w:proofErr w:type="spellStart"/>
            <w:r w:rsidRPr="0013154A">
              <w:t>années</w:t>
            </w:r>
            <w:proofErr w:type="spellEnd"/>
            <w:r w:rsidRPr="0013154A">
              <w:t xml:space="preserve"> interrogent l’intervention de la puissance publique en </w:t>
            </w:r>
            <w:proofErr w:type="spellStart"/>
            <w:r w:rsidRPr="0013154A">
              <w:t>matière</w:t>
            </w:r>
            <w:proofErr w:type="spellEnd"/>
            <w:r w:rsidRPr="0013154A">
              <w:t xml:space="preserve"> d’emploi avec la </w:t>
            </w:r>
            <w:proofErr w:type="spellStart"/>
            <w:r w:rsidRPr="0013154A">
              <w:t>montée</w:t>
            </w:r>
            <w:proofErr w:type="spellEnd"/>
            <w:r w:rsidRPr="0013154A">
              <w:t xml:space="preserve"> croissante du </w:t>
            </w:r>
            <w:proofErr w:type="spellStart"/>
            <w:r w:rsidRPr="0013154A">
              <w:t>chômage</w:t>
            </w:r>
            <w:proofErr w:type="spellEnd"/>
            <w:r w:rsidRPr="0013154A">
              <w:t xml:space="preserve">, de la </w:t>
            </w:r>
            <w:proofErr w:type="spellStart"/>
            <w:r w:rsidRPr="0013154A">
              <w:t>précarite</w:t>
            </w:r>
            <w:proofErr w:type="spellEnd"/>
            <w:r w:rsidRPr="0013154A">
              <w:t xml:space="preserve">́, de la </w:t>
            </w:r>
            <w:proofErr w:type="spellStart"/>
            <w:r w:rsidRPr="0013154A">
              <w:t>flexibilite</w:t>
            </w:r>
            <w:proofErr w:type="spellEnd"/>
            <w:r w:rsidRPr="0013154A">
              <w:t xml:space="preserve">́ et du sous-emploi. Alors que les politiques d’emploi visent </w:t>
            </w:r>
            <w:proofErr w:type="spellStart"/>
            <w:r w:rsidRPr="0013154A">
              <w:t>a</w:t>
            </w:r>
            <w:proofErr w:type="spellEnd"/>
            <w:r w:rsidRPr="0013154A">
              <w:t xml:space="preserve">̀ </w:t>
            </w:r>
            <w:proofErr w:type="spellStart"/>
            <w:r w:rsidRPr="0013154A">
              <w:t>améliorer</w:t>
            </w:r>
            <w:proofErr w:type="spellEnd"/>
            <w:r w:rsidRPr="0013154A">
              <w:t xml:space="preserve"> le fonctionnement et à diminuer les </w:t>
            </w:r>
            <w:proofErr w:type="spellStart"/>
            <w:r w:rsidRPr="0013154A">
              <w:t>déséquilibres</w:t>
            </w:r>
            <w:proofErr w:type="spellEnd"/>
            <w:r w:rsidRPr="0013154A">
              <w:t xml:space="preserve"> du </w:t>
            </w:r>
            <w:proofErr w:type="spellStart"/>
            <w:r w:rsidRPr="0013154A">
              <w:t>marche</w:t>
            </w:r>
            <w:proofErr w:type="spellEnd"/>
            <w:r w:rsidRPr="0013154A">
              <w:t xml:space="preserve">́ du travail, leur </w:t>
            </w:r>
            <w:proofErr w:type="spellStart"/>
            <w:r w:rsidRPr="0013154A">
              <w:t>efficacite</w:t>
            </w:r>
            <w:proofErr w:type="spellEnd"/>
            <w:r w:rsidRPr="0013154A">
              <w:t xml:space="preserve">́ est fortement </w:t>
            </w:r>
            <w:proofErr w:type="spellStart"/>
            <w:r w:rsidRPr="0013154A">
              <w:t>contestée</w:t>
            </w:r>
            <w:proofErr w:type="spellEnd"/>
            <w:r w:rsidRPr="0013154A">
              <w:t xml:space="preserve">. </w:t>
            </w:r>
            <w:proofErr w:type="spellStart"/>
            <w:r w:rsidRPr="0013154A">
              <w:t>Après</w:t>
            </w:r>
            <w:proofErr w:type="spellEnd"/>
            <w:r w:rsidRPr="0013154A">
              <w:t xml:space="preserve"> avoir </w:t>
            </w:r>
            <w:proofErr w:type="spellStart"/>
            <w:r w:rsidRPr="0013154A">
              <w:t>présente</w:t>
            </w:r>
            <w:proofErr w:type="spellEnd"/>
            <w:r w:rsidRPr="0013154A">
              <w:t xml:space="preserve">́ les </w:t>
            </w:r>
            <w:proofErr w:type="spellStart"/>
            <w:r w:rsidRPr="0013154A">
              <w:t>évolutions</w:t>
            </w:r>
            <w:proofErr w:type="spellEnd"/>
            <w:r w:rsidRPr="0013154A">
              <w:t xml:space="preserve"> et les nouvelles orientations de ces politiques d’emploi, nous verrons comment elles s’articulent plus largement aux politiques sociales. La lutte contre l’exclusion et le </w:t>
            </w:r>
            <w:proofErr w:type="spellStart"/>
            <w:r w:rsidRPr="0013154A">
              <w:t>rôle</w:t>
            </w:r>
            <w:proofErr w:type="spellEnd"/>
            <w:r w:rsidRPr="0013154A">
              <w:t xml:space="preserve"> des intervenants sociaux dans la mise en œuvre de dispositifs de </w:t>
            </w:r>
            <w:proofErr w:type="spellStart"/>
            <w:r w:rsidRPr="0013154A">
              <w:t>réinsertion</w:t>
            </w:r>
            <w:proofErr w:type="spellEnd"/>
            <w:r w:rsidRPr="0013154A">
              <w:t xml:space="preserve"> </w:t>
            </w:r>
            <w:proofErr w:type="spellStart"/>
            <w:r w:rsidRPr="0013154A">
              <w:t>ciblés</w:t>
            </w:r>
            <w:proofErr w:type="spellEnd"/>
            <w:r w:rsidRPr="0013154A">
              <w:t xml:space="preserve"> sur certaines </w:t>
            </w:r>
            <w:proofErr w:type="spellStart"/>
            <w:r w:rsidRPr="0013154A">
              <w:t>catégories</w:t>
            </w:r>
            <w:proofErr w:type="spellEnd"/>
            <w:r w:rsidRPr="0013154A">
              <w:t xml:space="preserve"> de </w:t>
            </w:r>
            <w:proofErr w:type="spellStart"/>
            <w:r w:rsidRPr="0013154A">
              <w:t>bénéficiaires</w:t>
            </w:r>
            <w:proofErr w:type="spellEnd"/>
            <w:r w:rsidRPr="0013154A">
              <w:t xml:space="preserve"> transforment les missions habituellement </w:t>
            </w:r>
            <w:proofErr w:type="spellStart"/>
            <w:r w:rsidRPr="0013154A">
              <w:t>dévolues</w:t>
            </w:r>
            <w:proofErr w:type="spellEnd"/>
            <w:r w:rsidRPr="0013154A">
              <w:t xml:space="preserve"> au travail social en introduisant ce que Castel nomme une « gestion du sous-emploi ». </w:t>
            </w:r>
          </w:p>
          <w:p w14:paraId="18667E50" w14:textId="77777777" w:rsidR="00440721" w:rsidRPr="00E72A0A" w:rsidRDefault="00440721" w:rsidP="00E54265">
            <w:pPr>
              <w:rPr>
                <w:b/>
                <w:bCs/>
              </w:rPr>
            </w:pPr>
          </w:p>
        </w:tc>
      </w:tr>
      <w:tr w:rsidR="00440721" w:rsidRPr="005B359F" w14:paraId="53A7372C" w14:textId="77777777" w:rsidTr="00E54265">
        <w:trPr>
          <w:gridAfter w:val="1"/>
          <w:wAfter w:w="8268" w:type="dxa"/>
          <w:trHeight w:val="765"/>
        </w:trPr>
        <w:tc>
          <w:tcPr>
            <w:tcW w:w="1656" w:type="dxa"/>
          </w:tcPr>
          <w:p w14:paraId="75DD3997" w14:textId="77777777" w:rsidR="00440721" w:rsidRDefault="00440721" w:rsidP="00E54265">
            <w:pPr>
              <w:suppressAutoHyphens/>
              <w:snapToGrid w:val="0"/>
              <w:jc w:val="center"/>
              <w:rPr>
                <w:b/>
                <w:lang w:eastAsia="ar-SA"/>
              </w:rPr>
            </w:pPr>
            <w:r>
              <w:rPr>
                <w:b/>
                <w:lang w:eastAsia="ar-SA"/>
              </w:rPr>
              <w:t>CM/TD</w:t>
            </w:r>
          </w:p>
          <w:p w14:paraId="42F7529C" w14:textId="77777777" w:rsidR="00440721" w:rsidRDefault="00440721" w:rsidP="00E54265">
            <w:pPr>
              <w:suppressAutoHyphens/>
              <w:snapToGrid w:val="0"/>
              <w:jc w:val="center"/>
              <w:rPr>
                <w:b/>
                <w:lang w:eastAsia="ar-SA"/>
              </w:rPr>
            </w:pPr>
            <w:r>
              <w:rPr>
                <w:b/>
                <w:lang w:eastAsia="ar-SA"/>
              </w:rPr>
              <w:t>L2</w:t>
            </w:r>
          </w:p>
          <w:p w14:paraId="25291526" w14:textId="77777777" w:rsidR="00440721" w:rsidRPr="00E72A0A" w:rsidRDefault="00440721" w:rsidP="00E54265">
            <w:pPr>
              <w:suppressAutoHyphens/>
              <w:snapToGrid w:val="0"/>
              <w:jc w:val="center"/>
              <w:rPr>
                <w:bCs/>
                <w:i/>
                <w:iCs/>
                <w:lang w:eastAsia="ar-SA"/>
              </w:rPr>
            </w:pPr>
            <w:r w:rsidRPr="00E72A0A">
              <w:rPr>
                <w:bCs/>
                <w:i/>
                <w:iCs/>
                <w:lang w:eastAsia="ar-SA"/>
              </w:rPr>
              <w:t>Sciences de l’éducation</w:t>
            </w:r>
          </w:p>
        </w:tc>
        <w:tc>
          <w:tcPr>
            <w:tcW w:w="8268" w:type="dxa"/>
            <w:shd w:val="clear" w:color="auto" w:fill="auto"/>
          </w:tcPr>
          <w:p w14:paraId="341D0A8D" w14:textId="77777777" w:rsidR="00440721" w:rsidRPr="00E72A0A" w:rsidRDefault="00440721" w:rsidP="00E54265">
            <w:pPr>
              <w:jc w:val="both"/>
              <w:rPr>
                <w:b/>
                <w:bCs/>
              </w:rPr>
            </w:pPr>
            <w:r w:rsidRPr="00E72A0A">
              <w:rPr>
                <w:b/>
                <w:bCs/>
              </w:rPr>
              <w:t>« Intervention et travail social »</w:t>
            </w:r>
          </w:p>
          <w:p w14:paraId="592AA275" w14:textId="77777777" w:rsidR="00440721" w:rsidRPr="004B047B" w:rsidRDefault="00440721" w:rsidP="009C2499">
            <w:pPr>
              <w:ind w:firstLine="0"/>
              <w:jc w:val="both"/>
            </w:pPr>
            <w:r w:rsidRPr="00BD4815">
              <w:t xml:space="preserve">Ce cours magistral propose de </w:t>
            </w:r>
            <w:proofErr w:type="spellStart"/>
            <w:r w:rsidRPr="00BD4815">
              <w:t>répondre</w:t>
            </w:r>
            <w:proofErr w:type="spellEnd"/>
            <w:r w:rsidRPr="00BD4815">
              <w:t xml:space="preserve"> à la question suivante, « qu’est-ce l’intervention sociale ? », en </w:t>
            </w:r>
            <w:proofErr w:type="spellStart"/>
            <w:r w:rsidRPr="00BD4815">
              <w:t>retraçant</w:t>
            </w:r>
            <w:proofErr w:type="spellEnd"/>
            <w:r w:rsidRPr="00BD4815">
              <w:t xml:space="preserve"> les </w:t>
            </w:r>
            <w:proofErr w:type="spellStart"/>
            <w:r w:rsidRPr="00BD4815">
              <w:t>évolutions</w:t>
            </w:r>
            <w:proofErr w:type="spellEnd"/>
            <w:r w:rsidRPr="00BD4815">
              <w:t xml:space="preserve"> du secteur et ses </w:t>
            </w:r>
            <w:proofErr w:type="spellStart"/>
            <w:r w:rsidRPr="00BD4815">
              <w:t>spécificités</w:t>
            </w:r>
            <w:proofErr w:type="spellEnd"/>
            <w:r w:rsidRPr="00BD4815">
              <w:t xml:space="preserve">. À partir d’une approche socio-historique et sociologique, cet enseignement visera </w:t>
            </w:r>
            <w:proofErr w:type="spellStart"/>
            <w:r w:rsidRPr="00BD4815">
              <w:t>a</w:t>
            </w:r>
            <w:proofErr w:type="spellEnd"/>
            <w:r w:rsidRPr="00BD4815">
              <w:t>̀ analyser les principales dimensions du travail social, de la construction des professions « historiques » du travail social à l’</w:t>
            </w:r>
            <w:proofErr w:type="spellStart"/>
            <w:r w:rsidRPr="00BD4815">
              <w:t>émergence</w:t>
            </w:r>
            <w:proofErr w:type="spellEnd"/>
            <w:r w:rsidRPr="00BD4815">
              <w:t xml:space="preserve"> des nouveaux </w:t>
            </w:r>
            <w:proofErr w:type="spellStart"/>
            <w:r w:rsidRPr="00BD4815">
              <w:t>métiers</w:t>
            </w:r>
            <w:proofErr w:type="spellEnd"/>
            <w:r w:rsidRPr="00BD4815">
              <w:t xml:space="preserve"> de l’intervention sociale. Ce cours magistral s’articule à des TD qui permettront d’explorer des exemples concrets d'interventions sociales. Effectivement, les pratiques des travailleurs sociaux ne sont pas </w:t>
            </w:r>
            <w:proofErr w:type="spellStart"/>
            <w:r w:rsidRPr="00BD4815">
              <w:t>réductibles</w:t>
            </w:r>
            <w:proofErr w:type="spellEnd"/>
            <w:r w:rsidRPr="00BD4815">
              <w:t xml:space="preserve"> aux cadres socio-politiques et institutionnels du travail social, elles ont leur propre logique et leur ancrage dans un espace- temps relationnel. Ce TD abordera donc la </w:t>
            </w:r>
            <w:proofErr w:type="spellStart"/>
            <w:r w:rsidRPr="00BD4815">
              <w:t>façon</w:t>
            </w:r>
            <w:proofErr w:type="spellEnd"/>
            <w:r w:rsidRPr="00BD4815">
              <w:t xml:space="preserve"> dont la sociologie peut aujourd’hui </w:t>
            </w:r>
            <w:proofErr w:type="spellStart"/>
            <w:r w:rsidRPr="00BD4815">
              <w:t>être</w:t>
            </w:r>
            <w:proofErr w:type="spellEnd"/>
            <w:r w:rsidRPr="00BD4815">
              <w:t xml:space="preserve"> </w:t>
            </w:r>
            <w:proofErr w:type="spellStart"/>
            <w:r w:rsidRPr="00BD4815">
              <w:t>mobilisée</w:t>
            </w:r>
            <w:proofErr w:type="spellEnd"/>
            <w:r w:rsidRPr="00BD4815">
              <w:t xml:space="preserve"> pour saisir des enjeux du terrain, des pratiques professionnelles et des rapports sociaux entre des professionnels et des personnes </w:t>
            </w:r>
            <w:proofErr w:type="spellStart"/>
            <w:r w:rsidRPr="00BD4815">
              <w:t>accompagnées</w:t>
            </w:r>
            <w:proofErr w:type="spellEnd"/>
            <w:r w:rsidRPr="00BD4815">
              <w:t xml:space="preserve">. </w:t>
            </w:r>
          </w:p>
        </w:tc>
      </w:tr>
      <w:tr w:rsidR="00440721" w:rsidRPr="005B359F" w14:paraId="2AAD94F1" w14:textId="77777777" w:rsidTr="00E54265">
        <w:trPr>
          <w:gridAfter w:val="1"/>
          <w:wAfter w:w="8268" w:type="dxa"/>
          <w:trHeight w:val="765"/>
        </w:trPr>
        <w:tc>
          <w:tcPr>
            <w:tcW w:w="1656" w:type="dxa"/>
          </w:tcPr>
          <w:p w14:paraId="50FC7690" w14:textId="77777777" w:rsidR="00440721" w:rsidRDefault="00440721" w:rsidP="00E54265">
            <w:pPr>
              <w:suppressAutoHyphens/>
              <w:snapToGrid w:val="0"/>
              <w:jc w:val="center"/>
              <w:rPr>
                <w:b/>
                <w:lang w:eastAsia="ar-SA"/>
              </w:rPr>
            </w:pPr>
          </w:p>
          <w:p w14:paraId="005D5B84" w14:textId="77777777" w:rsidR="00440721" w:rsidRPr="005B359F" w:rsidRDefault="00440721" w:rsidP="00E54265">
            <w:pPr>
              <w:suppressAutoHyphens/>
              <w:snapToGrid w:val="0"/>
              <w:jc w:val="center"/>
              <w:rPr>
                <w:b/>
                <w:lang w:eastAsia="ar-SA"/>
              </w:rPr>
            </w:pPr>
            <w:r w:rsidRPr="005B359F">
              <w:rPr>
                <w:b/>
                <w:lang w:eastAsia="ar-SA"/>
              </w:rPr>
              <w:t>CM/M1</w:t>
            </w:r>
          </w:p>
          <w:p w14:paraId="188C8B55" w14:textId="77777777" w:rsidR="00440721" w:rsidRPr="005B359F" w:rsidRDefault="00440721" w:rsidP="00E54265">
            <w:pPr>
              <w:suppressAutoHyphens/>
              <w:snapToGrid w:val="0"/>
              <w:jc w:val="center"/>
              <w:rPr>
                <w:i/>
                <w:lang w:eastAsia="ar-SA"/>
              </w:rPr>
            </w:pPr>
            <w:r w:rsidRPr="005B359F">
              <w:rPr>
                <w:i/>
                <w:lang w:eastAsia="ar-SA"/>
              </w:rPr>
              <w:t>« Intervention et développement social »</w:t>
            </w:r>
          </w:p>
        </w:tc>
        <w:tc>
          <w:tcPr>
            <w:tcW w:w="8268" w:type="dxa"/>
            <w:shd w:val="clear" w:color="auto" w:fill="auto"/>
          </w:tcPr>
          <w:p w14:paraId="62C9EE15" w14:textId="77777777" w:rsidR="00440721" w:rsidRDefault="00440721" w:rsidP="00E54265">
            <w:pPr>
              <w:suppressAutoHyphens/>
              <w:snapToGrid w:val="0"/>
              <w:jc w:val="both"/>
              <w:rPr>
                <w:b/>
                <w:lang w:eastAsia="ar-SA"/>
              </w:rPr>
            </w:pPr>
          </w:p>
          <w:p w14:paraId="77BF784B" w14:textId="77777777" w:rsidR="00440721" w:rsidRDefault="00440721" w:rsidP="00E54265">
            <w:pPr>
              <w:suppressAutoHyphens/>
              <w:snapToGrid w:val="0"/>
              <w:jc w:val="both"/>
              <w:rPr>
                <w:b/>
                <w:lang w:eastAsia="ar-SA"/>
              </w:rPr>
            </w:pPr>
            <w:r w:rsidRPr="005B359F">
              <w:rPr>
                <w:b/>
                <w:lang w:eastAsia="ar-SA"/>
              </w:rPr>
              <w:t>« Épistémologie en sciences sociales</w:t>
            </w:r>
            <w:r>
              <w:rPr>
                <w:b/>
                <w:lang w:eastAsia="ar-SA"/>
              </w:rPr>
              <w:t> »</w:t>
            </w:r>
          </w:p>
          <w:p w14:paraId="0776D168" w14:textId="77777777" w:rsidR="00440721" w:rsidRDefault="00440721" w:rsidP="009C2499">
            <w:pPr>
              <w:suppressAutoHyphens/>
              <w:snapToGrid w:val="0"/>
              <w:ind w:firstLine="0"/>
              <w:jc w:val="both"/>
              <w:rPr>
                <w:lang w:eastAsia="ar-SA"/>
              </w:rPr>
            </w:pPr>
            <w:r>
              <w:rPr>
                <w:lang w:eastAsia="ar-SA"/>
              </w:rPr>
              <w:t>Ce cours propose une é</w:t>
            </w:r>
            <w:r w:rsidRPr="00E7517C">
              <w:rPr>
                <w:lang w:eastAsia="ar-SA"/>
              </w:rPr>
              <w:t>tude critique de</w:t>
            </w:r>
            <w:r>
              <w:rPr>
                <w:lang w:eastAsia="ar-SA"/>
              </w:rPr>
              <w:t xml:space="preserve"> la production scientifique en sociologie à travers cinq thèmes : la spécificité des sciences humaines et sociales vis-à-vis d’autres sciences, l’étude des fondateurs de la discipline, une découverte des différentes étapes de la démarche de recherche et des méthodes de recueil de données en sciences sociales, une réflexion sur l’objectivité et la subjectivité dans le travail scientifique. Le contenu a été adapté à un public de </w:t>
            </w:r>
            <w:proofErr w:type="spellStart"/>
            <w:r>
              <w:rPr>
                <w:lang w:eastAsia="ar-SA"/>
              </w:rPr>
              <w:t>professionnel.</w:t>
            </w:r>
            <w:proofErr w:type="gramStart"/>
            <w:r>
              <w:rPr>
                <w:lang w:eastAsia="ar-SA"/>
              </w:rPr>
              <w:t>le.s</w:t>
            </w:r>
            <w:proofErr w:type="spellEnd"/>
            <w:proofErr w:type="gramEnd"/>
            <w:r>
              <w:rPr>
                <w:lang w:eastAsia="ar-SA"/>
              </w:rPr>
              <w:t xml:space="preserve"> en cours d’emploi et en reprise d’étude.</w:t>
            </w:r>
          </w:p>
          <w:p w14:paraId="744C3581" w14:textId="77777777" w:rsidR="00440721" w:rsidRPr="00E7517C" w:rsidRDefault="00440721" w:rsidP="00E54265">
            <w:pPr>
              <w:suppressAutoHyphens/>
              <w:snapToGrid w:val="0"/>
              <w:jc w:val="both"/>
              <w:rPr>
                <w:lang w:eastAsia="ar-SA"/>
              </w:rPr>
            </w:pPr>
          </w:p>
        </w:tc>
      </w:tr>
      <w:tr w:rsidR="00440721" w:rsidRPr="005B359F" w14:paraId="0951C5E5" w14:textId="77777777" w:rsidTr="00E54265">
        <w:trPr>
          <w:gridAfter w:val="1"/>
          <w:wAfter w:w="8268" w:type="dxa"/>
          <w:trHeight w:val="765"/>
        </w:trPr>
        <w:tc>
          <w:tcPr>
            <w:tcW w:w="1656" w:type="dxa"/>
          </w:tcPr>
          <w:p w14:paraId="6037BDC9" w14:textId="77777777" w:rsidR="00440721" w:rsidRDefault="00440721" w:rsidP="00E54265">
            <w:pPr>
              <w:suppressAutoHyphens/>
              <w:snapToGrid w:val="0"/>
              <w:jc w:val="center"/>
              <w:rPr>
                <w:b/>
                <w:lang w:eastAsia="ar-SA"/>
              </w:rPr>
            </w:pPr>
            <w:r>
              <w:rPr>
                <w:b/>
                <w:lang w:eastAsia="ar-SA"/>
              </w:rPr>
              <w:t>CM/M1</w:t>
            </w:r>
          </w:p>
          <w:p w14:paraId="5578B8DC" w14:textId="77777777" w:rsidR="00440721" w:rsidRDefault="00440721" w:rsidP="00E54265">
            <w:pPr>
              <w:suppressAutoHyphens/>
              <w:snapToGrid w:val="0"/>
              <w:jc w:val="center"/>
              <w:rPr>
                <w:bCs/>
                <w:lang w:eastAsia="ar-SA"/>
              </w:rPr>
            </w:pPr>
            <w:r>
              <w:rPr>
                <w:bCs/>
                <w:lang w:eastAsia="ar-SA"/>
              </w:rPr>
              <w:t>DEIS</w:t>
            </w:r>
          </w:p>
          <w:p w14:paraId="1358BEE5" w14:textId="77777777" w:rsidR="00440721" w:rsidRPr="009416F8" w:rsidRDefault="00440721" w:rsidP="00E54265">
            <w:pPr>
              <w:suppressAutoHyphens/>
              <w:snapToGrid w:val="0"/>
              <w:jc w:val="center"/>
              <w:rPr>
                <w:bCs/>
                <w:lang w:eastAsia="ar-SA"/>
              </w:rPr>
            </w:pPr>
            <w:r w:rsidRPr="009416F8">
              <w:rPr>
                <w:bCs/>
                <w:lang w:eastAsia="ar-SA"/>
              </w:rPr>
              <w:t xml:space="preserve">Master </w:t>
            </w:r>
          </w:p>
          <w:p w14:paraId="4EA00B0B" w14:textId="77777777" w:rsidR="00440721" w:rsidRDefault="00440721" w:rsidP="00E54265">
            <w:pPr>
              <w:suppressAutoHyphens/>
              <w:snapToGrid w:val="0"/>
              <w:jc w:val="center"/>
              <w:rPr>
                <w:b/>
                <w:lang w:eastAsia="ar-SA"/>
              </w:rPr>
            </w:pPr>
            <w:r w:rsidRPr="005B359F">
              <w:rPr>
                <w:i/>
                <w:lang w:eastAsia="ar-SA"/>
              </w:rPr>
              <w:t>« Intervention et développement social »</w:t>
            </w:r>
          </w:p>
        </w:tc>
        <w:tc>
          <w:tcPr>
            <w:tcW w:w="8268" w:type="dxa"/>
            <w:shd w:val="clear" w:color="auto" w:fill="auto"/>
          </w:tcPr>
          <w:p w14:paraId="6CD47325" w14:textId="77777777" w:rsidR="00440721" w:rsidRPr="009416F8" w:rsidRDefault="00440721" w:rsidP="00E54265">
            <w:pPr>
              <w:suppressAutoHyphens/>
              <w:snapToGrid w:val="0"/>
              <w:jc w:val="both"/>
              <w:rPr>
                <w:b/>
                <w:lang w:eastAsia="ar-SA"/>
              </w:rPr>
            </w:pPr>
            <w:r w:rsidRPr="009416F8">
              <w:rPr>
                <w:b/>
                <w:lang w:eastAsia="ar-SA"/>
              </w:rPr>
              <w:t>« Épistémologie de l’analyse du travail social »</w:t>
            </w:r>
          </w:p>
          <w:p w14:paraId="2D523D97" w14:textId="77777777" w:rsidR="00440721" w:rsidRPr="009416F8" w:rsidRDefault="00440721" w:rsidP="009C2499">
            <w:pPr>
              <w:widowControl w:val="0"/>
              <w:suppressAutoHyphens/>
              <w:autoSpaceDE w:val="0"/>
              <w:autoSpaceDN w:val="0"/>
              <w:snapToGrid w:val="0"/>
              <w:ind w:firstLine="0"/>
              <w:jc w:val="both"/>
              <w:rPr>
                <w:bCs/>
                <w:lang w:eastAsia="ar-SA"/>
              </w:rPr>
            </w:pPr>
            <w:r w:rsidRPr="009416F8">
              <w:rPr>
                <w:bCs/>
                <w:lang w:eastAsia="ar-SA"/>
              </w:rPr>
              <w:t xml:space="preserve">Le « travail social », </w:t>
            </w:r>
            <w:proofErr w:type="spellStart"/>
            <w:r w:rsidRPr="009416F8">
              <w:rPr>
                <w:bCs/>
                <w:lang w:eastAsia="ar-SA"/>
              </w:rPr>
              <w:t>catégorie</w:t>
            </w:r>
            <w:proofErr w:type="spellEnd"/>
            <w:r w:rsidRPr="009416F8">
              <w:rPr>
                <w:bCs/>
                <w:lang w:eastAsia="ar-SA"/>
              </w:rPr>
              <w:t xml:space="preserve"> scientifique et institutionnelle incontournable, reste encore aujourd’hui l’objet de vives controverses quant </w:t>
            </w:r>
            <w:proofErr w:type="spellStart"/>
            <w:r w:rsidRPr="009416F8">
              <w:rPr>
                <w:bCs/>
                <w:lang w:eastAsia="ar-SA"/>
              </w:rPr>
              <w:t>a</w:t>
            </w:r>
            <w:proofErr w:type="spellEnd"/>
            <w:r w:rsidRPr="009416F8">
              <w:rPr>
                <w:bCs/>
                <w:lang w:eastAsia="ar-SA"/>
              </w:rPr>
              <w:t xml:space="preserve">̀ sa </w:t>
            </w:r>
            <w:proofErr w:type="spellStart"/>
            <w:r w:rsidRPr="009416F8">
              <w:rPr>
                <w:bCs/>
                <w:lang w:eastAsia="ar-SA"/>
              </w:rPr>
              <w:t>délimitation</w:t>
            </w:r>
            <w:proofErr w:type="spellEnd"/>
            <w:r w:rsidRPr="009416F8">
              <w:rPr>
                <w:bCs/>
                <w:lang w:eastAsia="ar-SA"/>
              </w:rPr>
              <w:t>. Il s’agit ainsi dans ce cours d'</w:t>
            </w:r>
            <w:proofErr w:type="spellStart"/>
            <w:r w:rsidRPr="009416F8">
              <w:rPr>
                <w:bCs/>
                <w:lang w:eastAsia="ar-SA"/>
              </w:rPr>
              <w:t>épistémologie</w:t>
            </w:r>
            <w:proofErr w:type="spellEnd"/>
            <w:r w:rsidRPr="009416F8">
              <w:rPr>
                <w:bCs/>
                <w:lang w:eastAsia="ar-SA"/>
              </w:rPr>
              <w:t xml:space="preserve"> de porter un regard </w:t>
            </w:r>
            <w:proofErr w:type="spellStart"/>
            <w:r w:rsidRPr="009416F8">
              <w:rPr>
                <w:bCs/>
                <w:lang w:eastAsia="ar-SA"/>
              </w:rPr>
              <w:t>général</w:t>
            </w:r>
            <w:proofErr w:type="spellEnd"/>
            <w:r w:rsidRPr="009416F8">
              <w:rPr>
                <w:bCs/>
                <w:lang w:eastAsia="ar-SA"/>
              </w:rPr>
              <w:t xml:space="preserve"> sur les travaux en sciences sociales qui se sont </w:t>
            </w:r>
            <w:proofErr w:type="spellStart"/>
            <w:r w:rsidRPr="009416F8">
              <w:rPr>
                <w:bCs/>
                <w:lang w:eastAsia="ar-SA"/>
              </w:rPr>
              <w:t>intéressés</w:t>
            </w:r>
            <w:proofErr w:type="spellEnd"/>
            <w:r w:rsidRPr="009416F8">
              <w:rPr>
                <w:bCs/>
                <w:lang w:eastAsia="ar-SA"/>
              </w:rPr>
              <w:t xml:space="preserve"> au « travail social », afin de distinguer </w:t>
            </w:r>
            <w:proofErr w:type="spellStart"/>
            <w:r w:rsidRPr="009416F8">
              <w:rPr>
                <w:bCs/>
                <w:lang w:eastAsia="ar-SA"/>
              </w:rPr>
              <w:t>différents</w:t>
            </w:r>
            <w:proofErr w:type="spellEnd"/>
            <w:r w:rsidRPr="009416F8">
              <w:rPr>
                <w:bCs/>
                <w:lang w:eastAsia="ar-SA"/>
              </w:rPr>
              <w:t xml:space="preserve"> courants. En </w:t>
            </w:r>
            <w:proofErr w:type="spellStart"/>
            <w:r w:rsidRPr="009416F8">
              <w:rPr>
                <w:bCs/>
                <w:lang w:eastAsia="ar-SA"/>
              </w:rPr>
              <w:t>retraçant</w:t>
            </w:r>
            <w:proofErr w:type="spellEnd"/>
            <w:r w:rsidRPr="009416F8">
              <w:rPr>
                <w:bCs/>
                <w:lang w:eastAsia="ar-SA"/>
              </w:rPr>
              <w:t xml:space="preserve"> les </w:t>
            </w:r>
            <w:proofErr w:type="spellStart"/>
            <w:r w:rsidRPr="009416F8">
              <w:rPr>
                <w:bCs/>
                <w:lang w:eastAsia="ar-SA"/>
              </w:rPr>
              <w:t>débats</w:t>
            </w:r>
            <w:proofErr w:type="spellEnd"/>
            <w:r w:rsidRPr="009416F8">
              <w:rPr>
                <w:bCs/>
                <w:lang w:eastAsia="ar-SA"/>
              </w:rPr>
              <w:t xml:space="preserve"> des </w:t>
            </w:r>
            <w:proofErr w:type="spellStart"/>
            <w:r w:rsidRPr="009416F8">
              <w:rPr>
                <w:bCs/>
                <w:lang w:eastAsia="ar-SA"/>
              </w:rPr>
              <w:t>dernières</w:t>
            </w:r>
            <w:proofErr w:type="spellEnd"/>
            <w:r w:rsidRPr="009416F8">
              <w:rPr>
                <w:bCs/>
                <w:lang w:eastAsia="ar-SA"/>
              </w:rPr>
              <w:t xml:space="preserve"> </w:t>
            </w:r>
            <w:proofErr w:type="spellStart"/>
            <w:r w:rsidRPr="009416F8">
              <w:rPr>
                <w:bCs/>
                <w:lang w:eastAsia="ar-SA"/>
              </w:rPr>
              <w:t>décennies</w:t>
            </w:r>
            <w:proofErr w:type="spellEnd"/>
            <w:r w:rsidRPr="009416F8">
              <w:rPr>
                <w:bCs/>
                <w:lang w:eastAsia="ar-SA"/>
              </w:rPr>
              <w:t xml:space="preserve">, le cours se propose de revenir sur la </w:t>
            </w:r>
            <w:proofErr w:type="spellStart"/>
            <w:r w:rsidRPr="009416F8">
              <w:rPr>
                <w:bCs/>
                <w:lang w:eastAsia="ar-SA"/>
              </w:rPr>
              <w:t>manière</w:t>
            </w:r>
            <w:proofErr w:type="spellEnd"/>
            <w:r w:rsidRPr="009416F8">
              <w:rPr>
                <w:bCs/>
                <w:lang w:eastAsia="ar-SA"/>
              </w:rPr>
              <w:t xml:space="preserve"> dont les multiples usages de ce terme et la question du </w:t>
            </w:r>
            <w:proofErr w:type="spellStart"/>
            <w:r w:rsidRPr="009416F8">
              <w:rPr>
                <w:bCs/>
                <w:lang w:eastAsia="ar-SA"/>
              </w:rPr>
              <w:t>périmètre</w:t>
            </w:r>
            <w:proofErr w:type="spellEnd"/>
            <w:r w:rsidRPr="009416F8">
              <w:rPr>
                <w:bCs/>
                <w:lang w:eastAsia="ar-SA"/>
              </w:rPr>
              <w:t xml:space="preserve"> des professions sociales structurent en partie le champ des recherches </w:t>
            </w:r>
            <w:proofErr w:type="spellStart"/>
            <w:r w:rsidRPr="009416F8">
              <w:rPr>
                <w:bCs/>
                <w:lang w:eastAsia="ar-SA"/>
              </w:rPr>
              <w:t>académiques</w:t>
            </w:r>
            <w:proofErr w:type="spellEnd"/>
            <w:r w:rsidRPr="009416F8">
              <w:rPr>
                <w:bCs/>
                <w:lang w:eastAsia="ar-SA"/>
              </w:rPr>
              <w:t xml:space="preserve"> et professionnelles. Nous </w:t>
            </w:r>
            <w:r>
              <w:rPr>
                <w:bCs/>
                <w:lang w:eastAsia="ar-SA"/>
              </w:rPr>
              <w:t>étudions</w:t>
            </w:r>
            <w:r w:rsidRPr="009416F8">
              <w:rPr>
                <w:bCs/>
                <w:lang w:eastAsia="ar-SA"/>
              </w:rPr>
              <w:t xml:space="preserve"> dans un premier temps comment l’essor du terme « travail social » entre pouvoirs publics et travaux scientifiques contribue </w:t>
            </w:r>
            <w:proofErr w:type="spellStart"/>
            <w:r w:rsidRPr="009416F8">
              <w:rPr>
                <w:bCs/>
                <w:lang w:eastAsia="ar-SA"/>
              </w:rPr>
              <w:t>a</w:t>
            </w:r>
            <w:proofErr w:type="spellEnd"/>
            <w:r w:rsidRPr="009416F8">
              <w:rPr>
                <w:bCs/>
                <w:lang w:eastAsia="ar-SA"/>
              </w:rPr>
              <w:t xml:space="preserve">̀ </w:t>
            </w:r>
            <w:proofErr w:type="spellStart"/>
            <w:r w:rsidRPr="009416F8">
              <w:rPr>
                <w:bCs/>
                <w:lang w:eastAsia="ar-SA"/>
              </w:rPr>
              <w:t>créer</w:t>
            </w:r>
            <w:proofErr w:type="spellEnd"/>
            <w:r w:rsidRPr="009416F8">
              <w:rPr>
                <w:bCs/>
                <w:lang w:eastAsia="ar-SA"/>
              </w:rPr>
              <w:t xml:space="preserve"> le secteur social. Puis nous abordons comment l'</w:t>
            </w:r>
            <w:proofErr w:type="spellStart"/>
            <w:r w:rsidRPr="009416F8">
              <w:rPr>
                <w:bCs/>
                <w:lang w:eastAsia="ar-SA"/>
              </w:rPr>
              <w:t>émergence</w:t>
            </w:r>
            <w:proofErr w:type="spellEnd"/>
            <w:r w:rsidRPr="009416F8">
              <w:rPr>
                <w:bCs/>
                <w:lang w:eastAsia="ar-SA"/>
              </w:rPr>
              <w:t xml:space="preserve"> de la notion d'intervention sociale transforme les travaux sur le travail social entre intervention sociologique, professionnelle ou recherche </w:t>
            </w:r>
            <w:proofErr w:type="spellStart"/>
            <w:r w:rsidRPr="009416F8">
              <w:rPr>
                <w:bCs/>
                <w:lang w:eastAsia="ar-SA"/>
              </w:rPr>
              <w:t>académique</w:t>
            </w:r>
            <w:proofErr w:type="spellEnd"/>
            <w:r w:rsidRPr="009416F8">
              <w:rPr>
                <w:bCs/>
                <w:lang w:eastAsia="ar-SA"/>
              </w:rPr>
              <w:t xml:space="preserve">. </w:t>
            </w:r>
          </w:p>
          <w:p w14:paraId="47119A1B" w14:textId="77777777" w:rsidR="00440721" w:rsidRDefault="00440721" w:rsidP="00E54265">
            <w:pPr>
              <w:suppressAutoHyphens/>
              <w:snapToGrid w:val="0"/>
              <w:jc w:val="both"/>
              <w:rPr>
                <w:b/>
                <w:lang w:eastAsia="ar-SA"/>
              </w:rPr>
            </w:pPr>
          </w:p>
        </w:tc>
      </w:tr>
      <w:tr w:rsidR="00440721" w:rsidRPr="005B359F" w14:paraId="7315D297" w14:textId="77777777" w:rsidTr="00E54265">
        <w:trPr>
          <w:gridAfter w:val="1"/>
          <w:wAfter w:w="8268" w:type="dxa"/>
          <w:trHeight w:val="954"/>
        </w:trPr>
        <w:tc>
          <w:tcPr>
            <w:tcW w:w="1656" w:type="dxa"/>
          </w:tcPr>
          <w:p w14:paraId="21218BA1" w14:textId="77777777" w:rsidR="00440721" w:rsidRPr="005B359F" w:rsidRDefault="00440721" w:rsidP="00E54265">
            <w:pPr>
              <w:suppressAutoHyphens/>
              <w:snapToGrid w:val="0"/>
              <w:jc w:val="center"/>
              <w:rPr>
                <w:b/>
                <w:lang w:eastAsia="ar-SA"/>
              </w:rPr>
            </w:pPr>
            <w:r>
              <w:rPr>
                <w:b/>
                <w:lang w:eastAsia="ar-SA"/>
              </w:rPr>
              <w:lastRenderedPageBreak/>
              <w:t>CM/M2</w:t>
            </w:r>
          </w:p>
          <w:p w14:paraId="1EF66420" w14:textId="77777777" w:rsidR="00440721" w:rsidRPr="00341836" w:rsidRDefault="00440721" w:rsidP="00E54265">
            <w:pPr>
              <w:suppressAutoHyphens/>
              <w:snapToGrid w:val="0"/>
              <w:jc w:val="center"/>
              <w:rPr>
                <w:bCs/>
                <w:i/>
                <w:lang w:eastAsia="ar-SA"/>
              </w:rPr>
            </w:pPr>
            <w:r w:rsidRPr="00341836">
              <w:rPr>
                <w:bCs/>
                <w:i/>
                <w:lang w:eastAsia="ar-SA"/>
              </w:rPr>
              <w:t>Formation et insertion</w:t>
            </w:r>
          </w:p>
        </w:tc>
        <w:tc>
          <w:tcPr>
            <w:tcW w:w="8268" w:type="dxa"/>
            <w:shd w:val="clear" w:color="auto" w:fill="auto"/>
          </w:tcPr>
          <w:p w14:paraId="6D6BE1C9" w14:textId="77777777" w:rsidR="00440721" w:rsidRPr="00341836" w:rsidRDefault="00440721" w:rsidP="00E54265">
            <w:pPr>
              <w:jc w:val="both"/>
              <w:rPr>
                <w:b/>
                <w:bCs/>
                <w:lang w:eastAsia="fr-FR"/>
              </w:rPr>
            </w:pPr>
            <w:r w:rsidRPr="00341836">
              <w:rPr>
                <w:b/>
                <w:bCs/>
                <w:lang w:eastAsia="fr-FR"/>
              </w:rPr>
              <w:t>« Travail et subjectivité »</w:t>
            </w:r>
          </w:p>
          <w:p w14:paraId="5EC1C4C5" w14:textId="77777777" w:rsidR="00440721" w:rsidRDefault="00440721" w:rsidP="009C2499">
            <w:pPr>
              <w:ind w:firstLine="0"/>
              <w:jc w:val="both"/>
              <w:rPr>
                <w:lang w:eastAsia="fr-FR"/>
              </w:rPr>
            </w:pPr>
            <w:r w:rsidRPr="00AB481D">
              <w:rPr>
                <w:lang w:eastAsia="fr-FR"/>
              </w:rPr>
              <w:t>Ce cours porte sur les transformations contemporaines du monde du travail. Alors que les changements récents dans les modèles productifs arrimés à des formes novatrices de management impliquent une mobilisation de la subjectivité au travail toujours</w:t>
            </w:r>
            <w:r>
              <w:rPr>
                <w:lang w:eastAsia="fr-FR"/>
              </w:rPr>
              <w:t xml:space="preserve"> </w:t>
            </w:r>
            <w:r w:rsidRPr="00AB481D">
              <w:rPr>
                <w:lang w:eastAsia="fr-FR"/>
              </w:rPr>
              <w:t xml:space="preserve">plus grande :  quels outils théoriques peut-on se donner pour saisir les conséquences de ces évolutions sur les </w:t>
            </w:r>
            <w:proofErr w:type="spellStart"/>
            <w:proofErr w:type="gramStart"/>
            <w:r w:rsidRPr="00AB481D">
              <w:rPr>
                <w:lang w:eastAsia="fr-FR"/>
              </w:rPr>
              <w:t>travailleur.se</w:t>
            </w:r>
            <w:r>
              <w:rPr>
                <w:lang w:eastAsia="fr-FR"/>
              </w:rPr>
              <w:t>.</w:t>
            </w:r>
            <w:r w:rsidRPr="00AB481D">
              <w:rPr>
                <w:lang w:eastAsia="fr-FR"/>
              </w:rPr>
              <w:t>s</w:t>
            </w:r>
            <w:proofErr w:type="spellEnd"/>
            <w:proofErr w:type="gramEnd"/>
            <w:r w:rsidRPr="00AB481D">
              <w:rPr>
                <w:lang w:eastAsia="fr-FR"/>
              </w:rPr>
              <w:t xml:space="preserve"> ? L’objectif de ce cours sera à la fois de retracer ces </w:t>
            </w:r>
            <w:r>
              <w:rPr>
                <w:lang w:eastAsia="fr-FR"/>
              </w:rPr>
              <w:t>transformations</w:t>
            </w:r>
            <w:r w:rsidRPr="00AB481D">
              <w:rPr>
                <w:lang w:eastAsia="fr-FR"/>
              </w:rPr>
              <w:t xml:space="preserve"> socio-historiques, d’explorer le</w:t>
            </w:r>
            <w:r>
              <w:rPr>
                <w:lang w:eastAsia="fr-FR"/>
              </w:rPr>
              <w:t>ur</w:t>
            </w:r>
            <w:r w:rsidRPr="00AB481D">
              <w:rPr>
                <w:lang w:eastAsia="fr-FR"/>
              </w:rPr>
              <w:t>s</w:t>
            </w:r>
            <w:r>
              <w:rPr>
                <w:lang w:eastAsia="fr-FR"/>
              </w:rPr>
              <w:t xml:space="preserve"> conséquences</w:t>
            </w:r>
            <w:r w:rsidRPr="00AB481D">
              <w:rPr>
                <w:lang w:eastAsia="fr-FR"/>
              </w:rPr>
              <w:t xml:space="preserve"> profondes sur l’activité professionnelle (rapport au temps de travail, à la hiérarchie et au collectif de travail, etc.) et d’interroger les manières de vivre </w:t>
            </w:r>
            <w:r>
              <w:rPr>
                <w:lang w:eastAsia="fr-FR"/>
              </w:rPr>
              <w:t xml:space="preserve">subjectivement </w:t>
            </w:r>
            <w:r w:rsidRPr="00AB481D">
              <w:rPr>
                <w:lang w:eastAsia="fr-FR"/>
              </w:rPr>
              <w:t xml:space="preserve">le travail. Ces nouveaux visages de </w:t>
            </w:r>
            <w:proofErr w:type="spellStart"/>
            <w:proofErr w:type="gramStart"/>
            <w:r w:rsidRPr="00AB481D">
              <w:rPr>
                <w:lang w:eastAsia="fr-FR"/>
              </w:rPr>
              <w:t>travailleur.se.s</w:t>
            </w:r>
            <w:proofErr w:type="spellEnd"/>
            <w:proofErr w:type="gramEnd"/>
            <w:r w:rsidRPr="00AB481D">
              <w:rPr>
                <w:lang w:eastAsia="fr-FR"/>
              </w:rPr>
              <w:t xml:space="preserve"> permettront de saisir les formes de subordination contemporaines</w:t>
            </w:r>
            <w:r>
              <w:rPr>
                <w:lang w:eastAsia="fr-FR"/>
              </w:rPr>
              <w:t>,</w:t>
            </w:r>
            <w:r w:rsidRPr="00AB481D">
              <w:rPr>
                <w:lang w:eastAsia="fr-FR"/>
              </w:rPr>
              <w:t xml:space="preserve"> mais aussi les résistances qu’y opposent. Ce cours s’appuiera plus spécifiquement sur l’exemple du secteur social doublement percuté par ces transformations à la fois par la mission qui lui incombe de « gestion du </w:t>
            </w:r>
            <w:proofErr w:type="gramStart"/>
            <w:r w:rsidRPr="00AB481D">
              <w:rPr>
                <w:lang w:eastAsia="fr-FR"/>
              </w:rPr>
              <w:t>non travail »</w:t>
            </w:r>
            <w:proofErr w:type="gramEnd"/>
            <w:r w:rsidRPr="00AB481D">
              <w:rPr>
                <w:lang w:eastAsia="fr-FR"/>
              </w:rPr>
              <w:t xml:space="preserve"> (Castel, 1998)</w:t>
            </w:r>
            <w:r>
              <w:rPr>
                <w:lang w:eastAsia="fr-FR"/>
              </w:rPr>
              <w:t>,</w:t>
            </w:r>
            <w:r w:rsidRPr="00AB481D">
              <w:rPr>
                <w:lang w:eastAsia="fr-FR"/>
              </w:rPr>
              <w:t xml:space="preserve"> mais aussi par les conséquences des restrictions budgétaires et le nouveau management public qui dégradent les conditions d’exercice des intervenants sociaux.</w:t>
            </w:r>
          </w:p>
          <w:p w14:paraId="4AA69102" w14:textId="77777777" w:rsidR="00440721" w:rsidRPr="005B359F" w:rsidRDefault="00440721" w:rsidP="00E54265">
            <w:pPr>
              <w:suppressAutoHyphens/>
              <w:snapToGrid w:val="0"/>
              <w:jc w:val="both"/>
              <w:rPr>
                <w:u w:val="single"/>
                <w:lang w:eastAsia="ar-SA"/>
              </w:rPr>
            </w:pPr>
          </w:p>
        </w:tc>
      </w:tr>
      <w:tr w:rsidR="00440721" w:rsidRPr="005B359F" w14:paraId="61C296C4" w14:textId="77777777" w:rsidTr="00E54265">
        <w:trPr>
          <w:gridAfter w:val="1"/>
          <w:wAfter w:w="8268" w:type="dxa"/>
          <w:trHeight w:val="954"/>
        </w:trPr>
        <w:tc>
          <w:tcPr>
            <w:tcW w:w="1656" w:type="dxa"/>
          </w:tcPr>
          <w:p w14:paraId="273CD508" w14:textId="77777777" w:rsidR="00440721" w:rsidRDefault="00440721" w:rsidP="00E54265">
            <w:pPr>
              <w:suppressAutoHyphens/>
              <w:snapToGrid w:val="0"/>
              <w:jc w:val="center"/>
              <w:rPr>
                <w:b/>
                <w:lang w:eastAsia="ar-SA"/>
              </w:rPr>
            </w:pPr>
            <w:r>
              <w:rPr>
                <w:b/>
                <w:lang w:eastAsia="ar-SA"/>
              </w:rPr>
              <w:t>CM/M1</w:t>
            </w:r>
          </w:p>
          <w:p w14:paraId="63C55637" w14:textId="77777777" w:rsidR="00440721" w:rsidRPr="00341836" w:rsidRDefault="00440721" w:rsidP="00E54265">
            <w:pPr>
              <w:suppressAutoHyphens/>
              <w:snapToGrid w:val="0"/>
              <w:jc w:val="center"/>
              <w:rPr>
                <w:bCs/>
                <w:i/>
                <w:iCs/>
                <w:lang w:eastAsia="ar-SA"/>
              </w:rPr>
            </w:pPr>
            <w:r w:rsidRPr="00341836">
              <w:rPr>
                <w:bCs/>
                <w:i/>
                <w:iCs/>
                <w:lang w:eastAsia="ar-SA"/>
              </w:rPr>
              <w:t>Intervention et développement social</w:t>
            </w:r>
          </w:p>
        </w:tc>
        <w:tc>
          <w:tcPr>
            <w:tcW w:w="8268" w:type="dxa"/>
            <w:shd w:val="clear" w:color="auto" w:fill="auto"/>
          </w:tcPr>
          <w:p w14:paraId="248972AB" w14:textId="77777777" w:rsidR="00440721" w:rsidRPr="00341836" w:rsidRDefault="00440721" w:rsidP="00E54265">
            <w:pPr>
              <w:jc w:val="both"/>
              <w:rPr>
                <w:b/>
                <w:bCs/>
              </w:rPr>
            </w:pPr>
            <w:r w:rsidRPr="00341836">
              <w:rPr>
                <w:b/>
                <w:bCs/>
              </w:rPr>
              <w:t>« Politiques sociales »</w:t>
            </w:r>
          </w:p>
          <w:p w14:paraId="4800D92C" w14:textId="77777777" w:rsidR="00440721" w:rsidRPr="00341836" w:rsidRDefault="00440721" w:rsidP="009C2499">
            <w:pPr>
              <w:ind w:firstLine="0"/>
              <w:jc w:val="both"/>
            </w:pPr>
            <w:r w:rsidRPr="00341836">
              <w:t>Ce cours est une introduction aux questions sociales contemporaines en France et aux politiques sociales qui tentent d’y répondre. À partir d‘exemples concrets, le cours tente de saisir l’évolution de « la question sociale » à travers le processus de construction des problèmes sociaux et de leur mise à l’agenda politique. Ce cours s’appuie sur des travaux de sociologie qui interrogent les liens entre des problématiques sociales, comme la pauvreté, la précarité par exemple, et les politiques sociales en saisissant la manière dont des groupes sociaux et des corps sont désignés comme « vulnérables » ou « déviants » par des politiques, des discours, des acteurs publics. L’objectif du cours sera de saisir les principales transformations qui affectent l’</w:t>
            </w:r>
            <w:r>
              <w:t>É</w:t>
            </w:r>
            <w:r w:rsidRPr="00341836">
              <w:t xml:space="preserve">tat social en matière de protection des individus contre les risques sociaux, comme l’individualisation des politiques sociales, la responsabilisation, l’évolution de la place des usagers. </w:t>
            </w:r>
          </w:p>
          <w:p w14:paraId="639838A9" w14:textId="77777777" w:rsidR="00440721" w:rsidRPr="00341836" w:rsidRDefault="00440721" w:rsidP="00E54265">
            <w:pPr>
              <w:jc w:val="both"/>
              <w:rPr>
                <w:b/>
                <w:bCs/>
                <w:lang w:eastAsia="fr-FR"/>
              </w:rPr>
            </w:pPr>
          </w:p>
        </w:tc>
      </w:tr>
      <w:tr w:rsidR="00440721" w:rsidRPr="005B359F" w14:paraId="3243C1D9" w14:textId="77777777" w:rsidTr="00E54265">
        <w:trPr>
          <w:gridAfter w:val="1"/>
          <w:wAfter w:w="8268" w:type="dxa"/>
          <w:trHeight w:val="886"/>
        </w:trPr>
        <w:tc>
          <w:tcPr>
            <w:tcW w:w="1656" w:type="dxa"/>
          </w:tcPr>
          <w:p w14:paraId="011EC236" w14:textId="77777777" w:rsidR="00440721" w:rsidRPr="005B359F" w:rsidRDefault="00440721" w:rsidP="00E54265">
            <w:pPr>
              <w:suppressAutoHyphens/>
              <w:snapToGrid w:val="0"/>
              <w:jc w:val="center"/>
              <w:rPr>
                <w:b/>
                <w:lang w:eastAsia="ar-SA"/>
              </w:rPr>
            </w:pPr>
            <w:r w:rsidRPr="005B359F">
              <w:rPr>
                <w:b/>
                <w:lang w:eastAsia="ar-SA"/>
              </w:rPr>
              <w:t xml:space="preserve">TD/L2 </w:t>
            </w:r>
          </w:p>
          <w:p w14:paraId="140D3F67" w14:textId="77777777" w:rsidR="00440721" w:rsidRPr="005B359F" w:rsidRDefault="00440721" w:rsidP="00E54265">
            <w:pPr>
              <w:suppressAutoHyphens/>
              <w:snapToGrid w:val="0"/>
              <w:jc w:val="center"/>
              <w:rPr>
                <w:b/>
                <w:i/>
                <w:lang w:eastAsia="ar-SA"/>
              </w:rPr>
            </w:pPr>
            <w:r w:rsidRPr="005B359F">
              <w:rPr>
                <w:i/>
                <w:lang w:eastAsia="ar-SA"/>
              </w:rPr>
              <w:t>Sciences de l’éducation</w:t>
            </w:r>
          </w:p>
        </w:tc>
        <w:tc>
          <w:tcPr>
            <w:tcW w:w="8268" w:type="dxa"/>
            <w:shd w:val="clear" w:color="auto" w:fill="auto"/>
          </w:tcPr>
          <w:p w14:paraId="5B460538" w14:textId="77777777" w:rsidR="00440721" w:rsidRPr="00FA028F" w:rsidRDefault="00440721" w:rsidP="00E54265">
            <w:pPr>
              <w:suppressAutoHyphens/>
              <w:snapToGrid w:val="0"/>
              <w:jc w:val="both"/>
              <w:rPr>
                <w:b/>
                <w:u w:val="single"/>
                <w:lang w:eastAsia="ar-SA"/>
              </w:rPr>
            </w:pPr>
            <w:r w:rsidRPr="00FA028F">
              <w:rPr>
                <w:b/>
                <w:lang w:eastAsia="ar-SA"/>
              </w:rPr>
              <w:t>« Techniques de recueil des données »</w:t>
            </w:r>
          </w:p>
          <w:p w14:paraId="28432088" w14:textId="77777777" w:rsidR="00440721" w:rsidRPr="004A7A9B" w:rsidRDefault="00440721" w:rsidP="009C2499">
            <w:pPr>
              <w:spacing w:after="200"/>
              <w:ind w:firstLine="0"/>
              <w:jc w:val="both"/>
              <w:rPr>
                <w:rFonts w:eastAsia="Calibri" w:cs="Times New Roman"/>
              </w:rPr>
            </w:pPr>
            <w:r w:rsidRPr="00FA028F">
              <w:rPr>
                <w:lang w:eastAsia="ar-SA"/>
              </w:rPr>
              <w:t xml:space="preserve">Ce TD est conçu comme la seconde étape du cycle en approfondissant les méthodes qualitatives. </w:t>
            </w:r>
            <w:r w:rsidRPr="00FA028F">
              <w:t xml:space="preserve">Les </w:t>
            </w:r>
            <w:proofErr w:type="spellStart"/>
            <w:r w:rsidRPr="00FA028F">
              <w:t>étudiant.</w:t>
            </w:r>
            <w:proofErr w:type="gramStart"/>
            <w:r w:rsidRPr="00FA028F">
              <w:t>e.s</w:t>
            </w:r>
            <w:proofErr w:type="spellEnd"/>
            <w:proofErr w:type="gramEnd"/>
            <w:r w:rsidRPr="00FA028F">
              <w:t xml:space="preserve"> réalisent un entretien semi-directif, en prenant en compte les questions soulevées lors de la mise en pratique de l’an</w:t>
            </w:r>
            <w:r>
              <w:t>née</w:t>
            </w:r>
            <w:r w:rsidRPr="00FA028F">
              <w:t xml:space="preserve"> </w:t>
            </w:r>
            <w:r>
              <w:t>précédente</w:t>
            </w:r>
            <w:r w:rsidRPr="00FA028F">
              <w:t xml:space="preserve"> et ils sont </w:t>
            </w:r>
            <w:proofErr w:type="spellStart"/>
            <w:r w:rsidRPr="00FA028F">
              <w:t>initié.e.s</w:t>
            </w:r>
            <w:proofErr w:type="spellEnd"/>
            <w:r w:rsidRPr="00FA028F">
              <w:t xml:space="preserve"> à l’analyse de l’entretien.</w:t>
            </w:r>
            <w:r>
              <w:t xml:space="preserve"> L</w:t>
            </w:r>
            <w:r w:rsidRPr="00FA028F">
              <w:rPr>
                <w:lang w:eastAsia="ar-SA"/>
              </w:rPr>
              <w:t>ors d’une sortie à l’extérieur</w:t>
            </w:r>
            <w:r>
              <w:t>, i</w:t>
            </w:r>
            <w:r w:rsidRPr="00FA028F">
              <w:rPr>
                <w:lang w:eastAsia="ar-SA"/>
              </w:rPr>
              <w:t>ls découvr</w:t>
            </w:r>
            <w:r>
              <w:rPr>
                <w:lang w:eastAsia="ar-SA"/>
              </w:rPr>
              <w:t>e</w:t>
            </w:r>
            <w:r w:rsidRPr="00FA028F">
              <w:rPr>
                <w:lang w:eastAsia="ar-SA"/>
              </w:rPr>
              <w:t>nt une nouvelle technique de recueil</w:t>
            </w:r>
            <w:r>
              <w:rPr>
                <w:lang w:eastAsia="ar-SA"/>
              </w:rPr>
              <w:t> :</w:t>
            </w:r>
            <w:r w:rsidRPr="00FA028F">
              <w:rPr>
                <w:lang w:eastAsia="ar-SA"/>
              </w:rPr>
              <w:t xml:space="preserve"> l’observation. À l’issue de cette première expérimentation collective, ils construi</w:t>
            </w:r>
            <w:r>
              <w:rPr>
                <w:lang w:eastAsia="ar-SA"/>
              </w:rPr>
              <w:t>se</w:t>
            </w:r>
            <w:r w:rsidRPr="00FA028F">
              <w:rPr>
                <w:lang w:eastAsia="ar-SA"/>
              </w:rPr>
              <w:t>nt en groupe un travail d’observation systématique, participante ou non participante, restitué</w:t>
            </w:r>
            <w:r>
              <w:rPr>
                <w:lang w:eastAsia="ar-SA"/>
              </w:rPr>
              <w:t>e</w:t>
            </w:r>
            <w:r w:rsidRPr="00FA028F">
              <w:rPr>
                <w:lang w:eastAsia="ar-SA"/>
              </w:rPr>
              <w:t xml:space="preserve"> dans des journaux de bord. À partir d’une démarche inductive, </w:t>
            </w:r>
            <w:r>
              <w:rPr>
                <w:lang w:eastAsia="ar-SA"/>
              </w:rPr>
              <w:t xml:space="preserve">l’objectif consiste à </w:t>
            </w:r>
            <w:r w:rsidRPr="00FA028F">
              <w:rPr>
                <w:lang w:eastAsia="ar-SA"/>
              </w:rPr>
              <w:t>élaborer chemin faisant un</w:t>
            </w:r>
            <w:r>
              <w:rPr>
                <w:lang w:eastAsia="ar-SA"/>
              </w:rPr>
              <w:t xml:space="preserve">e problématique </w:t>
            </w:r>
            <w:r w:rsidRPr="00FA028F">
              <w:rPr>
                <w:lang w:eastAsia="ar-SA"/>
              </w:rPr>
              <w:t xml:space="preserve">de recherche. </w:t>
            </w:r>
            <w:r w:rsidRPr="004A7A9B">
              <w:rPr>
                <w:rFonts w:eastAsia="Calibri" w:cs="Times New Roman"/>
              </w:rPr>
              <w:t xml:space="preserve">Ce TD s’articule autour de différents supports d’apprentissage notamment la présentation d’exemples de recherche et le retour collectif sur les difficultés ou les questionnements rencontrés par les </w:t>
            </w:r>
            <w:proofErr w:type="spellStart"/>
            <w:r w:rsidRPr="004A7A9B">
              <w:rPr>
                <w:rFonts w:eastAsia="Calibri" w:cs="Times New Roman"/>
              </w:rPr>
              <w:t>étudiant.</w:t>
            </w:r>
            <w:proofErr w:type="gramStart"/>
            <w:r w:rsidRPr="004A7A9B">
              <w:rPr>
                <w:rFonts w:eastAsia="Calibri" w:cs="Times New Roman"/>
              </w:rPr>
              <w:t>e.s</w:t>
            </w:r>
            <w:proofErr w:type="spellEnd"/>
            <w:proofErr w:type="gramEnd"/>
            <w:r w:rsidRPr="004A7A9B">
              <w:rPr>
                <w:rFonts w:eastAsia="Calibri" w:cs="Times New Roman"/>
              </w:rPr>
              <w:t xml:space="preserve"> lors de leurs expériences de terrain.  </w:t>
            </w:r>
          </w:p>
        </w:tc>
      </w:tr>
      <w:tr w:rsidR="00440721" w:rsidRPr="005B359F" w14:paraId="471D8184" w14:textId="77777777" w:rsidTr="00E54265">
        <w:trPr>
          <w:trHeight w:val="886"/>
        </w:trPr>
        <w:tc>
          <w:tcPr>
            <w:tcW w:w="1656" w:type="dxa"/>
          </w:tcPr>
          <w:p w14:paraId="6C705D66" w14:textId="77777777" w:rsidR="00440721" w:rsidRDefault="00440721" w:rsidP="00E54265">
            <w:pPr>
              <w:suppressAutoHyphens/>
              <w:snapToGrid w:val="0"/>
              <w:jc w:val="center"/>
              <w:rPr>
                <w:b/>
                <w:lang w:eastAsia="ar-SA"/>
              </w:rPr>
            </w:pPr>
          </w:p>
          <w:p w14:paraId="2DBBFB68" w14:textId="77777777" w:rsidR="00440721" w:rsidRPr="005B359F" w:rsidRDefault="00440721" w:rsidP="00E54265">
            <w:pPr>
              <w:suppressAutoHyphens/>
              <w:snapToGrid w:val="0"/>
              <w:jc w:val="center"/>
              <w:rPr>
                <w:b/>
                <w:lang w:eastAsia="ar-SA"/>
              </w:rPr>
            </w:pPr>
            <w:r w:rsidRPr="005B359F">
              <w:rPr>
                <w:b/>
                <w:lang w:eastAsia="ar-SA"/>
              </w:rPr>
              <w:t>CM/</w:t>
            </w:r>
            <w:r>
              <w:rPr>
                <w:b/>
                <w:lang w:eastAsia="ar-SA"/>
              </w:rPr>
              <w:t>L</w:t>
            </w:r>
            <w:r w:rsidRPr="005B359F">
              <w:rPr>
                <w:b/>
                <w:lang w:eastAsia="ar-SA"/>
              </w:rPr>
              <w:t>1</w:t>
            </w:r>
          </w:p>
          <w:p w14:paraId="1FA8873F" w14:textId="77777777" w:rsidR="00440721" w:rsidRPr="005B359F" w:rsidRDefault="00440721" w:rsidP="00E54265">
            <w:pPr>
              <w:suppressAutoHyphens/>
              <w:snapToGrid w:val="0"/>
              <w:jc w:val="center"/>
              <w:rPr>
                <w:b/>
                <w:lang w:eastAsia="ar-SA"/>
              </w:rPr>
            </w:pPr>
            <w:r>
              <w:rPr>
                <w:i/>
                <w:lang w:eastAsia="ar-SA"/>
              </w:rPr>
              <w:t>Sciences de l’éducation</w:t>
            </w:r>
          </w:p>
        </w:tc>
        <w:tc>
          <w:tcPr>
            <w:tcW w:w="8268" w:type="dxa"/>
            <w:shd w:val="clear" w:color="auto" w:fill="auto"/>
          </w:tcPr>
          <w:p w14:paraId="1F5933C9" w14:textId="77777777" w:rsidR="00440721" w:rsidRDefault="00440721" w:rsidP="00E54265">
            <w:pPr>
              <w:suppressAutoHyphens/>
              <w:snapToGrid w:val="0"/>
              <w:jc w:val="both"/>
              <w:rPr>
                <w:b/>
                <w:lang w:eastAsia="ar-SA"/>
              </w:rPr>
            </w:pPr>
          </w:p>
          <w:p w14:paraId="3C246CD4" w14:textId="77777777" w:rsidR="00440721" w:rsidRDefault="00440721" w:rsidP="00E54265">
            <w:pPr>
              <w:suppressAutoHyphens/>
              <w:snapToGrid w:val="0"/>
              <w:jc w:val="both"/>
              <w:rPr>
                <w:b/>
                <w:lang w:eastAsia="ar-SA"/>
              </w:rPr>
            </w:pPr>
            <w:r w:rsidRPr="005B359F">
              <w:rPr>
                <w:b/>
                <w:lang w:eastAsia="ar-SA"/>
              </w:rPr>
              <w:t>« </w:t>
            </w:r>
            <w:r>
              <w:rPr>
                <w:b/>
                <w:lang w:eastAsia="ar-SA"/>
              </w:rPr>
              <w:t>Introduction à la sociologie et à l’anthropologie »</w:t>
            </w:r>
          </w:p>
          <w:p w14:paraId="5C6FCD71" w14:textId="77777777" w:rsidR="00440721" w:rsidRPr="004A7A9B" w:rsidRDefault="00440721" w:rsidP="009C2499">
            <w:pPr>
              <w:suppressAutoHyphens/>
              <w:snapToGrid w:val="0"/>
              <w:ind w:firstLine="0"/>
              <w:jc w:val="both"/>
              <w:rPr>
                <w:rFonts w:eastAsia="Calibri"/>
              </w:rPr>
            </w:pPr>
            <w:r>
              <w:rPr>
                <w:rFonts w:eastAsia="Cambria"/>
                <w:color w:val="000000"/>
                <w:u w:color="000000"/>
              </w:rPr>
              <w:t>Ce cours magistral vise à transmettre le</w:t>
            </w:r>
            <w:r w:rsidRPr="00AE1ECA">
              <w:rPr>
                <w:rFonts w:eastAsia="Cambria"/>
                <w:color w:val="000000"/>
                <w:u w:color="000000"/>
              </w:rPr>
              <w:t xml:space="preserve"> mode de raisonnement sociologique</w:t>
            </w:r>
            <w:r>
              <w:rPr>
                <w:rFonts w:eastAsia="Cambria"/>
                <w:color w:val="000000"/>
                <w:u w:color="000000"/>
              </w:rPr>
              <w:t xml:space="preserve"> à des premières années en sciences de l’éducation et à leur faire acquérir une certaine aisance dans la </w:t>
            </w:r>
            <w:r w:rsidRPr="00AE1ECA">
              <w:rPr>
                <w:rFonts w:eastAsia="Cambria"/>
                <w:color w:val="000000"/>
                <w:u w:color="000000"/>
              </w:rPr>
              <w:t>manipul</w:t>
            </w:r>
            <w:r>
              <w:rPr>
                <w:rFonts w:eastAsia="Cambria"/>
                <w:color w:val="000000"/>
                <w:u w:color="000000"/>
              </w:rPr>
              <w:t>ation</w:t>
            </w:r>
            <w:r w:rsidRPr="00AE1ECA">
              <w:rPr>
                <w:rFonts w:eastAsia="Cambria"/>
                <w:color w:val="000000"/>
                <w:u w:color="000000"/>
              </w:rPr>
              <w:t xml:space="preserve"> des outils </w:t>
            </w:r>
            <w:r>
              <w:rPr>
                <w:rFonts w:eastAsia="Cambria"/>
                <w:color w:val="000000"/>
                <w:u w:color="000000"/>
              </w:rPr>
              <w:t xml:space="preserve">et des concepts du </w:t>
            </w:r>
            <w:r w:rsidRPr="00AE1ECA">
              <w:rPr>
                <w:rFonts w:eastAsia="Cambria"/>
                <w:color w:val="000000"/>
                <w:u w:color="000000"/>
              </w:rPr>
              <w:t>sociologue</w:t>
            </w:r>
            <w:r>
              <w:rPr>
                <w:rFonts w:eastAsia="Cambria"/>
                <w:color w:val="000000"/>
                <w:u w:color="000000"/>
              </w:rPr>
              <w:t xml:space="preserve">. Il s’agit également de leur </w:t>
            </w:r>
            <w:r w:rsidRPr="00AE1ECA">
              <w:rPr>
                <w:rFonts w:eastAsia="Cambria"/>
                <w:color w:val="000000"/>
                <w:u w:color="000000"/>
              </w:rPr>
              <w:t>apprendre des faits et des données sur la société contemporaine.</w:t>
            </w:r>
            <w:r>
              <w:rPr>
                <w:rFonts w:eastAsia="Cambria"/>
                <w:color w:val="000000"/>
                <w:u w:color="000000"/>
              </w:rPr>
              <w:t xml:space="preserve"> Ce cours se construit à partir d’une </w:t>
            </w:r>
            <w:r w:rsidRPr="004A7A9B">
              <w:rPr>
                <w:rFonts w:eastAsia="Calibri"/>
              </w:rPr>
              <w:t xml:space="preserve">présentation générale de la discipline portant principalement sur la définition </w:t>
            </w:r>
            <w:r w:rsidRPr="004A7A9B">
              <w:rPr>
                <w:rFonts w:eastAsia="Calibri"/>
              </w:rPr>
              <w:lastRenderedPageBreak/>
              <w:t>de son objet et de ses méthodes. Puis, il expose des éléments sur l’histoire de la fondation, les précurseurs, les pères fondateurs et les principaux courants.</w:t>
            </w:r>
          </w:p>
          <w:p w14:paraId="48294C61" w14:textId="77777777" w:rsidR="00440721" w:rsidRPr="00FA028F" w:rsidRDefault="00440721" w:rsidP="00E54265">
            <w:pPr>
              <w:suppressAutoHyphens/>
              <w:snapToGrid w:val="0"/>
              <w:jc w:val="both"/>
              <w:rPr>
                <w:b/>
                <w:lang w:eastAsia="ar-SA"/>
              </w:rPr>
            </w:pPr>
          </w:p>
        </w:tc>
        <w:tc>
          <w:tcPr>
            <w:tcW w:w="8268" w:type="dxa"/>
          </w:tcPr>
          <w:p w14:paraId="73640764" w14:textId="77777777" w:rsidR="00440721" w:rsidRDefault="00440721" w:rsidP="00E54265">
            <w:pPr>
              <w:suppressAutoHyphens/>
              <w:snapToGrid w:val="0"/>
              <w:jc w:val="both"/>
              <w:rPr>
                <w:b/>
                <w:lang w:eastAsia="ar-SA"/>
              </w:rPr>
            </w:pPr>
          </w:p>
          <w:p w14:paraId="5F7C8595" w14:textId="77777777" w:rsidR="00440721" w:rsidRPr="005B359F" w:rsidRDefault="00440721" w:rsidP="00E54265"/>
        </w:tc>
      </w:tr>
      <w:tr w:rsidR="00440721" w:rsidRPr="005B359F" w14:paraId="7693B3B8" w14:textId="77777777" w:rsidTr="00E54265">
        <w:trPr>
          <w:trHeight w:val="886"/>
        </w:trPr>
        <w:tc>
          <w:tcPr>
            <w:tcW w:w="1656" w:type="dxa"/>
          </w:tcPr>
          <w:p w14:paraId="51FE7D5E" w14:textId="77777777" w:rsidR="00440721" w:rsidRPr="005B359F" w:rsidRDefault="00440721" w:rsidP="00E54265">
            <w:pPr>
              <w:suppressAutoHyphens/>
              <w:snapToGrid w:val="0"/>
              <w:jc w:val="center"/>
              <w:rPr>
                <w:b/>
                <w:lang w:eastAsia="ar-SA"/>
              </w:rPr>
            </w:pPr>
            <w:r w:rsidRPr="005B359F">
              <w:rPr>
                <w:b/>
                <w:lang w:eastAsia="ar-SA"/>
              </w:rPr>
              <w:t xml:space="preserve">TD/L1 </w:t>
            </w:r>
          </w:p>
          <w:p w14:paraId="2B1C65E0" w14:textId="77777777" w:rsidR="00440721" w:rsidRPr="005B359F" w:rsidRDefault="00440721" w:rsidP="00E54265">
            <w:pPr>
              <w:suppressAutoHyphens/>
              <w:snapToGrid w:val="0"/>
              <w:jc w:val="center"/>
              <w:rPr>
                <w:i/>
                <w:lang w:eastAsia="ar-SA"/>
              </w:rPr>
            </w:pPr>
            <w:r w:rsidRPr="005B359F">
              <w:rPr>
                <w:i/>
                <w:lang w:eastAsia="ar-SA"/>
              </w:rPr>
              <w:t>Sciences de l’éducation</w:t>
            </w:r>
          </w:p>
          <w:p w14:paraId="7B7D1D56" w14:textId="77777777" w:rsidR="00440721" w:rsidRDefault="00440721" w:rsidP="00E54265">
            <w:pPr>
              <w:suppressAutoHyphens/>
              <w:snapToGrid w:val="0"/>
              <w:jc w:val="center"/>
              <w:rPr>
                <w:b/>
                <w:lang w:eastAsia="ar-SA"/>
              </w:rPr>
            </w:pPr>
          </w:p>
        </w:tc>
        <w:tc>
          <w:tcPr>
            <w:tcW w:w="8268" w:type="dxa"/>
            <w:shd w:val="clear" w:color="auto" w:fill="auto"/>
          </w:tcPr>
          <w:p w14:paraId="09DB59B7" w14:textId="77777777" w:rsidR="00440721" w:rsidRPr="005B359F" w:rsidRDefault="00440721" w:rsidP="00E54265">
            <w:pPr>
              <w:suppressAutoHyphens/>
              <w:snapToGrid w:val="0"/>
              <w:jc w:val="both"/>
              <w:rPr>
                <w:b/>
                <w:u w:val="single"/>
                <w:lang w:eastAsia="ar-SA"/>
              </w:rPr>
            </w:pPr>
            <w:r w:rsidRPr="005B359F">
              <w:rPr>
                <w:b/>
                <w:lang w:eastAsia="ar-SA"/>
              </w:rPr>
              <w:t>« Introduction à la sociologie et à l’anthropologie »</w:t>
            </w:r>
          </w:p>
          <w:p w14:paraId="3F0D837E" w14:textId="77777777" w:rsidR="00440721" w:rsidRDefault="00440721" w:rsidP="009C2499">
            <w:pPr>
              <w:suppressAutoHyphens/>
              <w:snapToGrid w:val="0"/>
              <w:ind w:firstLine="0"/>
              <w:jc w:val="both"/>
              <w:rPr>
                <w:lang w:eastAsia="ar-SA"/>
              </w:rPr>
            </w:pPr>
            <w:r w:rsidRPr="00254B9E">
              <w:rPr>
                <w:lang w:eastAsia="ar-SA"/>
              </w:rPr>
              <w:t xml:space="preserve">L’objectif de ce cours est de </w:t>
            </w:r>
            <w:r>
              <w:rPr>
                <w:lang w:eastAsia="ar-SA"/>
              </w:rPr>
              <w:t xml:space="preserve">réaliser </w:t>
            </w:r>
            <w:r w:rsidRPr="00254B9E">
              <w:rPr>
                <w:lang w:eastAsia="ar-SA"/>
              </w:rPr>
              <w:t xml:space="preserve">une introduction à la sociologie en partant, au premier semestre, des précurseurs et fondateurs (Karl Marx, </w:t>
            </w:r>
            <w:r>
              <w:rPr>
                <w:lang w:eastAsia="ar-SA"/>
              </w:rPr>
              <w:t>É</w:t>
            </w:r>
            <w:r w:rsidRPr="00254B9E">
              <w:rPr>
                <w:lang w:eastAsia="ar-SA"/>
              </w:rPr>
              <w:t xml:space="preserve">mile Durkheim et Max Weber), pour étudier, au second semestre, les différentes dimensions des inégalités (classe, genre, âge, ethnicité et territoire). </w:t>
            </w:r>
            <w:r>
              <w:rPr>
                <w:lang w:eastAsia="ar-SA"/>
              </w:rPr>
              <w:t>Il vise à transmettre à la fois des r</w:t>
            </w:r>
            <w:r w:rsidRPr="005B359F">
              <w:rPr>
                <w:lang w:eastAsia="ar-SA"/>
              </w:rPr>
              <w:t xml:space="preserve">epères sur l’histoire de la sociologie (fondateurs, courants) et </w:t>
            </w:r>
            <w:r>
              <w:rPr>
                <w:lang w:eastAsia="ar-SA"/>
              </w:rPr>
              <w:t xml:space="preserve">un </w:t>
            </w:r>
            <w:r w:rsidRPr="005B359F">
              <w:rPr>
                <w:lang w:eastAsia="ar-SA"/>
              </w:rPr>
              <w:t>apprentissage du raisonnement sociologique (réflexivité, point de vue, concepts, méthodes)</w:t>
            </w:r>
            <w:r>
              <w:rPr>
                <w:lang w:eastAsia="ar-SA"/>
              </w:rPr>
              <w:t>.</w:t>
            </w:r>
          </w:p>
          <w:p w14:paraId="047A5397" w14:textId="77777777" w:rsidR="00440721" w:rsidRDefault="00440721" w:rsidP="00E54265">
            <w:pPr>
              <w:suppressAutoHyphens/>
              <w:snapToGrid w:val="0"/>
              <w:jc w:val="center"/>
              <w:rPr>
                <w:b/>
                <w:lang w:eastAsia="ar-SA"/>
              </w:rPr>
            </w:pPr>
          </w:p>
        </w:tc>
        <w:tc>
          <w:tcPr>
            <w:tcW w:w="8268" w:type="dxa"/>
          </w:tcPr>
          <w:p w14:paraId="63E58106" w14:textId="77777777" w:rsidR="00440721" w:rsidRDefault="00440721" w:rsidP="00E54265">
            <w:pPr>
              <w:suppressAutoHyphens/>
              <w:snapToGrid w:val="0"/>
              <w:jc w:val="both"/>
              <w:rPr>
                <w:b/>
                <w:lang w:eastAsia="ar-SA"/>
              </w:rPr>
            </w:pPr>
          </w:p>
        </w:tc>
      </w:tr>
    </w:tbl>
    <w:p w14:paraId="1B62934E" w14:textId="77777777" w:rsidR="00440721" w:rsidRPr="004A7A9B" w:rsidRDefault="00440721" w:rsidP="009C2499">
      <w:pPr>
        <w:adjustRightInd w:val="0"/>
        <w:ind w:firstLine="0"/>
        <w:jc w:val="both"/>
        <w:rPr>
          <w:rFonts w:eastAsia="Calibri"/>
          <w:color w:val="00000A"/>
        </w:rPr>
      </w:pPr>
    </w:p>
    <w:p w14:paraId="2FB9DBBF" w14:textId="77777777" w:rsidR="00440721" w:rsidRPr="009C2499" w:rsidRDefault="00440721" w:rsidP="00440721">
      <w:pPr>
        <w:pStyle w:val="Titre2"/>
        <w:rPr>
          <w:sz w:val="32"/>
          <w:szCs w:val="32"/>
        </w:rPr>
      </w:pPr>
      <w:r w:rsidRPr="009C2499">
        <w:rPr>
          <w:sz w:val="32"/>
          <w:szCs w:val="32"/>
        </w:rPr>
        <w:t>Mes responsabilités pédagogiques</w:t>
      </w:r>
    </w:p>
    <w:p w14:paraId="34C9D57A" w14:textId="77777777" w:rsidR="00440721" w:rsidRDefault="00440721" w:rsidP="009C2499">
      <w:pPr>
        <w:spacing w:line="280" w:lineRule="exact"/>
        <w:ind w:firstLine="0"/>
        <w:rPr>
          <w:rFonts w:ascii="Arial" w:hAnsi="Arial" w:cs="Arial"/>
          <w:spacing w:val="4"/>
          <w:sz w:val="18"/>
          <w:szCs w:val="18"/>
        </w:rPr>
      </w:pPr>
    </w:p>
    <w:p w14:paraId="3E0F7F7D" w14:textId="4FFC242A" w:rsidR="00440721" w:rsidRPr="00C979ED" w:rsidRDefault="00440721" w:rsidP="009C2499">
      <w:pPr>
        <w:suppressAutoHyphens/>
        <w:ind w:firstLine="0"/>
        <w:jc w:val="both"/>
        <w:rPr>
          <w:rFonts w:eastAsia="SimSun"/>
        </w:rPr>
      </w:pPr>
      <w:r>
        <w:rPr>
          <w:rFonts w:eastAsia="SimSun"/>
          <w:b/>
          <w:bCs/>
        </w:rPr>
        <w:t xml:space="preserve">Co-responsable et coordinatrice du diplôme d’État en Ingénierie Sociale (M1 et M2) couplé au Master « intervention et développement sociale » : </w:t>
      </w:r>
      <w:r>
        <w:rPr>
          <w:rFonts w:eastAsia="SimSun"/>
        </w:rPr>
        <w:t xml:space="preserve">sélection et audition des candidats, travail de refonte de la maquette, suivi des étudiants et accompagnement pédagogique collectif, mise en place de la fiche suivi étudiant pour répondre aux exigences des attendus qualité de </w:t>
      </w:r>
      <w:proofErr w:type="spellStart"/>
      <w:r>
        <w:rPr>
          <w:rFonts w:eastAsia="SimSun"/>
        </w:rPr>
        <w:t>qualiopi</w:t>
      </w:r>
      <w:proofErr w:type="spellEnd"/>
      <w:r>
        <w:rPr>
          <w:rFonts w:eastAsia="SimSun"/>
        </w:rPr>
        <w:t xml:space="preserve"> pour la formation continue, travail de coordination avec les écoles partenaires du DEIS. </w:t>
      </w:r>
    </w:p>
    <w:p w14:paraId="739AB3E7" w14:textId="77777777" w:rsidR="00440721" w:rsidRDefault="00440721" w:rsidP="00440721">
      <w:pPr>
        <w:suppressAutoHyphens/>
        <w:jc w:val="both"/>
        <w:rPr>
          <w:rFonts w:eastAsia="SimSun"/>
          <w:b/>
          <w:bCs/>
        </w:rPr>
      </w:pPr>
    </w:p>
    <w:p w14:paraId="10F4886D" w14:textId="77777777" w:rsidR="00440721" w:rsidRPr="000534F3" w:rsidRDefault="00440721" w:rsidP="009C2499">
      <w:pPr>
        <w:suppressAutoHyphens/>
        <w:ind w:firstLine="0"/>
        <w:jc w:val="both"/>
        <w:rPr>
          <w:lang w:eastAsia="ar-SA"/>
        </w:rPr>
      </w:pPr>
      <w:r w:rsidRPr="00323B62">
        <w:rPr>
          <w:rFonts w:eastAsia="SimSun"/>
          <w:b/>
          <w:bCs/>
        </w:rPr>
        <w:t xml:space="preserve">Encadrement et jurys de mémoire et du diplôme d’État en Ingénierie </w:t>
      </w:r>
      <w:r>
        <w:rPr>
          <w:rFonts w:eastAsia="SimSun"/>
          <w:b/>
          <w:bCs/>
        </w:rPr>
        <w:t>S</w:t>
      </w:r>
      <w:r w:rsidRPr="00323B62">
        <w:rPr>
          <w:rFonts w:eastAsia="SimSun"/>
          <w:b/>
          <w:bCs/>
        </w:rPr>
        <w:t>ocial (DEIS</w:t>
      </w:r>
      <w:r>
        <w:rPr>
          <w:rFonts w:eastAsia="SimSun"/>
        </w:rPr>
        <w:t xml:space="preserve">) : </w:t>
      </w:r>
      <w:r>
        <w:rPr>
          <w:lang w:eastAsia="ar-SA"/>
        </w:rPr>
        <w:t xml:space="preserve">Évaluation écrite et orale (épreuve de certification du DF1), du Diplôme D’État d’Ingénierie Sociale (DEIS), diplôme de niveau 2, master. </w:t>
      </w:r>
      <w:r>
        <w:rPr>
          <w:rFonts w:eastAsia="SimSun"/>
        </w:rPr>
        <w:t xml:space="preserve">Jury depuis quatre ans pour les épreuves du mémoire du diplôme d’état. </w:t>
      </w:r>
    </w:p>
    <w:p w14:paraId="10227978" w14:textId="77777777" w:rsidR="00440721" w:rsidRDefault="00440721" w:rsidP="009C2499">
      <w:pPr>
        <w:suppressAutoHyphens/>
        <w:ind w:firstLine="0"/>
        <w:jc w:val="both"/>
        <w:rPr>
          <w:rFonts w:eastAsia="SimSun"/>
        </w:rPr>
      </w:pPr>
      <w:r>
        <w:rPr>
          <w:rFonts w:eastAsia="SimSun"/>
        </w:rPr>
        <w:t xml:space="preserve">Réalisation du suivi de 8 mémoires. </w:t>
      </w:r>
    </w:p>
    <w:p w14:paraId="159AA918" w14:textId="77777777" w:rsidR="00440721" w:rsidRDefault="00440721" w:rsidP="00440721">
      <w:pPr>
        <w:suppressAutoHyphens/>
        <w:jc w:val="both"/>
        <w:rPr>
          <w:rFonts w:eastAsia="SimSun"/>
        </w:rPr>
      </w:pPr>
    </w:p>
    <w:p w14:paraId="6955AF8B" w14:textId="77777777" w:rsidR="00440721" w:rsidRPr="009B5B2F" w:rsidRDefault="00440721" w:rsidP="009C2499">
      <w:pPr>
        <w:ind w:firstLine="0"/>
        <w:jc w:val="both"/>
      </w:pPr>
      <w:r w:rsidRPr="00323B62">
        <w:rPr>
          <w:rFonts w:eastAsia="SimSun"/>
          <w:b/>
          <w:bCs/>
        </w:rPr>
        <w:t xml:space="preserve">Jury </w:t>
      </w:r>
      <w:r>
        <w:rPr>
          <w:rFonts w:eastAsia="SimSun"/>
          <w:b/>
          <w:bCs/>
        </w:rPr>
        <w:t>de l’</w:t>
      </w:r>
      <w:r w:rsidRPr="00323B62">
        <w:rPr>
          <w:rFonts w:eastAsia="SimSun"/>
          <w:b/>
          <w:bCs/>
        </w:rPr>
        <w:t xml:space="preserve">agrégation </w:t>
      </w:r>
      <w:r>
        <w:rPr>
          <w:rFonts w:eastAsia="SimSun"/>
          <w:b/>
          <w:bCs/>
        </w:rPr>
        <w:t xml:space="preserve">des sciences médico-sociales </w:t>
      </w:r>
      <w:r w:rsidRPr="00323B62">
        <w:rPr>
          <w:rFonts w:eastAsia="SimSun"/>
          <w:b/>
          <w:bCs/>
        </w:rPr>
        <w:t>de 2020 à 2022</w:t>
      </w:r>
      <w:r>
        <w:rPr>
          <w:rFonts w:eastAsia="SimSun"/>
        </w:rPr>
        <w:t xml:space="preserve"> :  réalisation des épreuves et jury pour l’épreuve « étude critique d’un dossier scientifique et/ou technique suivie d’un entretien avec le jury » </w:t>
      </w:r>
      <w:r w:rsidRPr="009B5B2F">
        <w:t>Le dossier</w:t>
      </w:r>
      <w:r>
        <w:t xml:space="preserve"> réalisé </w:t>
      </w:r>
      <w:r w:rsidRPr="009B5B2F">
        <w:t xml:space="preserve">rassemble divers documents à caractère scientifique et/ou technique (rapports, notes de recherche, études, etc.) sur les institutions, les dispositifs en santé et en action ou aide sociale. </w:t>
      </w:r>
    </w:p>
    <w:p w14:paraId="173C5FAF" w14:textId="77777777" w:rsidR="00440721" w:rsidRDefault="00440721" w:rsidP="00440721">
      <w:pPr>
        <w:jc w:val="both"/>
        <w:rPr>
          <w:b/>
        </w:rPr>
      </w:pPr>
    </w:p>
    <w:p w14:paraId="72EFDD1D" w14:textId="728413E5" w:rsidR="00440721" w:rsidRPr="002A4B53" w:rsidRDefault="00440721" w:rsidP="002A4B53">
      <w:pPr>
        <w:spacing w:after="120" w:line="23" w:lineRule="atLeast"/>
        <w:ind w:firstLine="0"/>
        <w:jc w:val="both"/>
        <w:rPr>
          <w:lang w:eastAsia="ar-SA"/>
        </w:rPr>
      </w:pPr>
      <w:r w:rsidRPr="00FA310E">
        <w:rPr>
          <w:b/>
          <w:lang w:eastAsia="ar-SA"/>
        </w:rPr>
        <w:t>Responsable et coordinatrice</w:t>
      </w:r>
      <w:r>
        <w:rPr>
          <w:b/>
          <w:lang w:eastAsia="ar-SA"/>
        </w:rPr>
        <w:t xml:space="preserve"> de 2017 à 2022</w:t>
      </w:r>
      <w:r w:rsidRPr="002A3E23">
        <w:rPr>
          <w:lang w:eastAsia="ar-SA"/>
        </w:rPr>
        <w:t xml:space="preserve"> de </w:t>
      </w:r>
      <w:r>
        <w:rPr>
          <w:lang w:eastAsia="ar-SA"/>
        </w:rPr>
        <w:t>20</w:t>
      </w:r>
      <w:r w:rsidRPr="002A3E23">
        <w:rPr>
          <w:lang w:eastAsia="ar-SA"/>
        </w:rPr>
        <w:t xml:space="preserve"> groupes de Travaux Dirigés « techniques de recueil des données »</w:t>
      </w:r>
      <w:r>
        <w:rPr>
          <w:lang w:eastAsia="ar-SA"/>
        </w:rPr>
        <w:t xml:space="preserve"> en licence 1 et 2. Je coordonne une </w:t>
      </w:r>
      <w:r w:rsidRPr="002A3E23">
        <w:rPr>
          <w:lang w:eastAsia="ar-SA"/>
        </w:rPr>
        <w:t>équipe</w:t>
      </w:r>
      <w:r>
        <w:rPr>
          <w:lang w:eastAsia="ar-SA"/>
        </w:rPr>
        <w:t xml:space="preserve"> constituée de sept </w:t>
      </w:r>
      <w:proofErr w:type="spellStart"/>
      <w:r>
        <w:rPr>
          <w:lang w:eastAsia="ar-SA"/>
        </w:rPr>
        <w:t>enseignant.</w:t>
      </w:r>
      <w:proofErr w:type="gramStart"/>
      <w:r>
        <w:rPr>
          <w:lang w:eastAsia="ar-SA"/>
        </w:rPr>
        <w:t>e.s</w:t>
      </w:r>
      <w:proofErr w:type="spellEnd"/>
      <w:proofErr w:type="gramEnd"/>
      <w:r w:rsidRPr="002A3E23">
        <w:rPr>
          <w:lang w:eastAsia="ar-SA"/>
        </w:rPr>
        <w:t xml:space="preserve">, </w:t>
      </w:r>
      <w:r>
        <w:rPr>
          <w:lang w:eastAsia="ar-SA"/>
        </w:rPr>
        <w:t xml:space="preserve">dans l’objectif d’harmoniser les contenus de formation et les modalités d’évaluation, de concevoir une brochure avec un corpus de textes et des supports pédagogiques communs (exercices, exemples, références bibliographiques, plan de cours, modalités d’évaluation, etc.). Cet investissement dans le travail de coordination pédagogique implique l’accueil et la formation de nouveaux collègues en charge du cours, l’organisation régulière de réunion d’échange autour des pratiques pédagogiques propres à cet enseignement. Enfin, un </w:t>
      </w:r>
      <w:r w:rsidRPr="002A3E23">
        <w:rPr>
          <w:lang w:eastAsia="ar-SA"/>
        </w:rPr>
        <w:t>suivi administratif</w:t>
      </w:r>
      <w:r>
        <w:rPr>
          <w:lang w:eastAsia="ar-SA"/>
        </w:rPr>
        <w:t xml:space="preserve"> et</w:t>
      </w:r>
      <w:r w:rsidRPr="002A3E23">
        <w:rPr>
          <w:lang w:eastAsia="ar-SA"/>
        </w:rPr>
        <w:t xml:space="preserve"> </w:t>
      </w:r>
      <w:r>
        <w:rPr>
          <w:lang w:eastAsia="ar-SA"/>
        </w:rPr>
        <w:t xml:space="preserve">un </w:t>
      </w:r>
      <w:r w:rsidRPr="002A3E23">
        <w:rPr>
          <w:lang w:eastAsia="ar-SA"/>
        </w:rPr>
        <w:t xml:space="preserve">suivi </w:t>
      </w:r>
      <w:r>
        <w:rPr>
          <w:lang w:eastAsia="ar-SA"/>
        </w:rPr>
        <w:t xml:space="preserve">individualisé </w:t>
      </w:r>
      <w:r w:rsidRPr="002A3E23">
        <w:rPr>
          <w:lang w:eastAsia="ar-SA"/>
        </w:rPr>
        <w:t xml:space="preserve">des </w:t>
      </w:r>
      <w:proofErr w:type="spellStart"/>
      <w:r w:rsidRPr="002A3E23">
        <w:rPr>
          <w:lang w:eastAsia="ar-SA"/>
        </w:rPr>
        <w:t>étudiant.</w:t>
      </w:r>
      <w:proofErr w:type="gramStart"/>
      <w:r w:rsidRPr="002A3E23">
        <w:rPr>
          <w:lang w:eastAsia="ar-SA"/>
        </w:rPr>
        <w:t>e.s</w:t>
      </w:r>
      <w:proofErr w:type="spellEnd"/>
      <w:proofErr w:type="gramEnd"/>
      <w:r w:rsidRPr="002A3E23">
        <w:rPr>
          <w:lang w:eastAsia="ar-SA"/>
        </w:rPr>
        <w:t xml:space="preserve"> </w:t>
      </w:r>
      <w:proofErr w:type="spellStart"/>
      <w:r w:rsidRPr="002A3E23">
        <w:rPr>
          <w:lang w:eastAsia="ar-SA"/>
        </w:rPr>
        <w:t>réorienté.e.s</w:t>
      </w:r>
      <w:proofErr w:type="spellEnd"/>
      <w:r w:rsidRPr="002A3E23">
        <w:rPr>
          <w:lang w:eastAsia="ar-SA"/>
        </w:rPr>
        <w:t xml:space="preserve"> et en régime dérogatoire</w:t>
      </w:r>
      <w:r>
        <w:rPr>
          <w:lang w:eastAsia="ar-SA"/>
        </w:rPr>
        <w:t xml:space="preserve"> a été mis en place avec la réalisation de cours à distance par le biais d’une plateforme Numérique </w:t>
      </w:r>
      <w:proofErr w:type="spellStart"/>
      <w:r>
        <w:rPr>
          <w:lang w:eastAsia="ar-SA"/>
        </w:rPr>
        <w:t>Eprel</w:t>
      </w:r>
      <w:proofErr w:type="spellEnd"/>
      <w:r>
        <w:rPr>
          <w:lang w:eastAsia="ar-SA"/>
        </w:rPr>
        <w:t xml:space="preserve"> et l’aménagement de </w:t>
      </w:r>
      <w:r>
        <w:rPr>
          <w:noProof/>
          <w:lang w:eastAsia="ar-SA"/>
        </w:rPr>
        <mc:AlternateContent>
          <mc:Choice Requires="wps">
            <w:drawing>
              <wp:anchor distT="0" distB="0" distL="114935" distR="114935" simplePos="0" relativeHeight="251664384" behindDoc="0" locked="0" layoutInCell="1" allowOverlap="1" wp14:anchorId="6A0B2976" wp14:editId="49429651">
                <wp:simplePos x="0" y="0"/>
                <wp:positionH relativeFrom="leftMargin">
                  <wp:posOffset>-1649954</wp:posOffset>
                </wp:positionH>
                <wp:positionV relativeFrom="paragraph">
                  <wp:posOffset>-1047563</wp:posOffset>
                </wp:positionV>
                <wp:extent cx="628650" cy="8772525"/>
                <wp:effectExtent l="0" t="0" r="0" b="952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8772525"/>
                        </a:xfrm>
                        <a:prstGeom prst="rect">
                          <a:avLst/>
                        </a:prstGeom>
                        <a:solidFill>
                          <a:srgbClr val="808080">
                            <a:alpha val="21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9A196" w14:textId="77777777" w:rsidR="00440721" w:rsidRDefault="00440721" w:rsidP="00440721">
                            <w:pPr>
                              <w:rPr>
                                <w:rFonts w:ascii="Verdana" w:hAnsi="Verdana"/>
                                <w:sz w:val="16"/>
                                <w:szCs w:val="16"/>
                              </w:rPr>
                            </w:pPr>
                            <w:r w:rsidRPr="00EA6315">
                              <w:rPr>
                                <w:rFonts w:ascii="Verdana" w:hAnsi="Verdana"/>
                                <w:sz w:val="16"/>
                                <w:szCs w:val="16"/>
                              </w:rPr>
                              <w:t xml:space="preserve">         </w:t>
                            </w:r>
                            <w:r>
                              <w:rPr>
                                <w:rFonts w:ascii="Verdana" w:hAnsi="Verdana"/>
                                <w:sz w:val="16"/>
                                <w:szCs w:val="16"/>
                              </w:rPr>
                              <w:t xml:space="preserve">              </w:t>
                            </w:r>
                          </w:p>
                          <w:p w14:paraId="4A98DA53" w14:textId="77777777" w:rsidR="00440721" w:rsidRDefault="00440721" w:rsidP="00440721">
                            <w:pPr>
                              <w:rPr>
                                <w:rFonts w:ascii="Verdana" w:hAnsi="Verdana"/>
                                <w:b/>
                                <w:sz w:val="16"/>
                                <w:szCs w:val="16"/>
                              </w:rPr>
                            </w:pPr>
                          </w:p>
                          <w:p w14:paraId="64FC6C08" w14:textId="77777777" w:rsidR="00440721" w:rsidRDefault="00440721" w:rsidP="00440721">
                            <w:pPr>
                              <w:rPr>
                                <w:rFonts w:ascii="Verdana" w:hAnsi="Verdana"/>
                                <w:b/>
                                <w:sz w:val="16"/>
                                <w:szCs w:val="16"/>
                              </w:rPr>
                            </w:pPr>
                          </w:p>
                          <w:p w14:paraId="42C94C7E" w14:textId="77777777" w:rsidR="00440721" w:rsidRDefault="00440721" w:rsidP="00440721">
                            <w:pPr>
                              <w:rPr>
                                <w:rFonts w:ascii="Verdana" w:hAnsi="Verdana"/>
                                <w:b/>
                                <w:sz w:val="16"/>
                                <w:szCs w:val="16"/>
                              </w:rPr>
                            </w:pPr>
                          </w:p>
                          <w:p w14:paraId="3F885298" w14:textId="77777777" w:rsidR="00440721" w:rsidRDefault="00440721" w:rsidP="00440721">
                            <w:pPr>
                              <w:rPr>
                                <w:rFonts w:ascii="Verdana" w:hAnsi="Verdana"/>
                                <w:b/>
                                <w:sz w:val="16"/>
                                <w:szCs w:val="16"/>
                              </w:rPr>
                            </w:pPr>
                          </w:p>
                          <w:p w14:paraId="6BD55C5F" w14:textId="77777777" w:rsidR="00440721" w:rsidRDefault="00440721" w:rsidP="00440721">
                            <w:pPr>
                              <w:rPr>
                                <w:rFonts w:ascii="Verdana" w:hAnsi="Verdana"/>
                                <w:b/>
                                <w:sz w:val="16"/>
                                <w:szCs w:val="16"/>
                              </w:rPr>
                            </w:pPr>
                          </w:p>
                          <w:p w14:paraId="73458977" w14:textId="77777777" w:rsidR="00440721" w:rsidRDefault="00440721" w:rsidP="00440721">
                            <w:pPr>
                              <w:rPr>
                                <w:rFonts w:ascii="Verdana" w:hAnsi="Verdana"/>
                                <w:b/>
                                <w:sz w:val="16"/>
                                <w:szCs w:val="16"/>
                              </w:rPr>
                            </w:pPr>
                            <w:r>
                              <w:rPr>
                                <w:rFonts w:ascii="Verdana" w:hAnsi="Verdana"/>
                                <w:b/>
                                <w:sz w:val="16"/>
                                <w:szCs w:val="16"/>
                              </w:rPr>
                              <w:t xml:space="preserve"> 2017-18</w:t>
                            </w:r>
                          </w:p>
                          <w:p w14:paraId="4DB79C3B" w14:textId="77777777" w:rsidR="00440721" w:rsidRDefault="00440721" w:rsidP="00440721">
                            <w:pPr>
                              <w:rPr>
                                <w:rFonts w:ascii="Verdana" w:hAnsi="Verdana"/>
                                <w:b/>
                                <w:sz w:val="16"/>
                                <w:szCs w:val="16"/>
                              </w:rPr>
                            </w:pPr>
                          </w:p>
                          <w:p w14:paraId="17F162F8" w14:textId="77777777" w:rsidR="00440721" w:rsidRDefault="00440721" w:rsidP="00440721">
                            <w:pPr>
                              <w:rPr>
                                <w:rFonts w:ascii="Verdana" w:hAnsi="Verdana"/>
                                <w:b/>
                                <w:sz w:val="16"/>
                                <w:szCs w:val="16"/>
                              </w:rPr>
                            </w:pPr>
                          </w:p>
                          <w:p w14:paraId="226E8E46" w14:textId="77777777" w:rsidR="00440721" w:rsidRDefault="00440721" w:rsidP="00440721">
                            <w:pPr>
                              <w:rPr>
                                <w:rFonts w:ascii="Verdana" w:hAnsi="Verdana"/>
                                <w:b/>
                                <w:sz w:val="16"/>
                                <w:szCs w:val="16"/>
                              </w:rPr>
                            </w:pPr>
                          </w:p>
                          <w:p w14:paraId="0654E687" w14:textId="77777777" w:rsidR="00440721" w:rsidRDefault="00440721" w:rsidP="00440721">
                            <w:pPr>
                              <w:rPr>
                                <w:rFonts w:ascii="Verdana" w:hAnsi="Verdana"/>
                                <w:b/>
                                <w:sz w:val="16"/>
                                <w:szCs w:val="16"/>
                              </w:rPr>
                            </w:pPr>
                          </w:p>
                          <w:p w14:paraId="021C8D62" w14:textId="77777777" w:rsidR="00440721" w:rsidRDefault="00440721" w:rsidP="00440721">
                            <w:pPr>
                              <w:rPr>
                                <w:rFonts w:ascii="Verdana" w:hAnsi="Verdana"/>
                                <w:b/>
                                <w:sz w:val="16"/>
                                <w:szCs w:val="16"/>
                              </w:rPr>
                            </w:pPr>
                          </w:p>
                          <w:p w14:paraId="1C688EE4" w14:textId="77777777" w:rsidR="00440721" w:rsidRDefault="00440721" w:rsidP="00440721">
                            <w:pPr>
                              <w:rPr>
                                <w:rFonts w:ascii="Verdana" w:hAnsi="Verdana"/>
                                <w:b/>
                                <w:sz w:val="16"/>
                                <w:szCs w:val="16"/>
                              </w:rPr>
                            </w:pPr>
                          </w:p>
                          <w:p w14:paraId="723E93B3" w14:textId="77777777" w:rsidR="00440721" w:rsidRDefault="00440721" w:rsidP="00440721">
                            <w:pPr>
                              <w:rPr>
                                <w:rFonts w:ascii="Verdana" w:hAnsi="Verdana"/>
                                <w:b/>
                                <w:sz w:val="16"/>
                                <w:szCs w:val="16"/>
                              </w:rPr>
                            </w:pPr>
                          </w:p>
                          <w:p w14:paraId="65B526D2" w14:textId="77777777" w:rsidR="00440721" w:rsidRDefault="00440721" w:rsidP="00440721">
                            <w:pPr>
                              <w:rPr>
                                <w:rFonts w:ascii="Verdana" w:hAnsi="Verdana"/>
                                <w:b/>
                                <w:sz w:val="16"/>
                                <w:szCs w:val="16"/>
                              </w:rPr>
                            </w:pPr>
                          </w:p>
                          <w:p w14:paraId="719F3C99" w14:textId="77777777" w:rsidR="00440721" w:rsidRDefault="00440721" w:rsidP="00440721">
                            <w:pPr>
                              <w:rPr>
                                <w:rFonts w:ascii="Verdana" w:hAnsi="Verdana"/>
                                <w:b/>
                                <w:sz w:val="16"/>
                                <w:szCs w:val="16"/>
                              </w:rPr>
                            </w:pPr>
                          </w:p>
                          <w:p w14:paraId="04E4B285" w14:textId="77777777" w:rsidR="00440721" w:rsidRDefault="00440721" w:rsidP="00440721">
                            <w:pPr>
                              <w:rPr>
                                <w:rFonts w:ascii="Verdana" w:hAnsi="Verdana"/>
                                <w:b/>
                                <w:sz w:val="16"/>
                                <w:szCs w:val="16"/>
                              </w:rPr>
                            </w:pPr>
                          </w:p>
                          <w:p w14:paraId="54A15263" w14:textId="77777777" w:rsidR="00440721" w:rsidRDefault="00440721" w:rsidP="00440721">
                            <w:pPr>
                              <w:rPr>
                                <w:rFonts w:ascii="Verdana" w:hAnsi="Verdana"/>
                                <w:b/>
                                <w:sz w:val="16"/>
                                <w:szCs w:val="16"/>
                              </w:rPr>
                            </w:pPr>
                          </w:p>
                          <w:p w14:paraId="4BE27109" w14:textId="77777777" w:rsidR="00440721" w:rsidRDefault="00440721" w:rsidP="00440721">
                            <w:pPr>
                              <w:rPr>
                                <w:rFonts w:ascii="Verdana" w:hAnsi="Verdana"/>
                                <w:b/>
                                <w:sz w:val="16"/>
                                <w:szCs w:val="16"/>
                              </w:rPr>
                            </w:pPr>
                          </w:p>
                          <w:p w14:paraId="491754A4" w14:textId="77777777" w:rsidR="00440721" w:rsidRDefault="00440721" w:rsidP="00440721"/>
                          <w:p w14:paraId="1F16E069" w14:textId="77777777" w:rsidR="00440721" w:rsidRDefault="00440721" w:rsidP="00440721"/>
                          <w:p w14:paraId="4BABE4E6" w14:textId="77777777" w:rsidR="00440721" w:rsidRDefault="00440721" w:rsidP="00440721"/>
                          <w:p w14:paraId="1C7933B5" w14:textId="77777777" w:rsidR="00440721" w:rsidRDefault="00440721" w:rsidP="00440721"/>
                          <w:p w14:paraId="70C16CA9" w14:textId="77777777" w:rsidR="00440721" w:rsidRDefault="00440721" w:rsidP="00440721">
                            <w:pPr>
                              <w:rPr>
                                <w:rFonts w:ascii="Verdana" w:hAnsi="Verdana"/>
                                <w:b/>
                                <w:sz w:val="16"/>
                                <w:szCs w:val="16"/>
                              </w:rPr>
                            </w:pPr>
                          </w:p>
                          <w:p w14:paraId="47727B4B" w14:textId="77777777" w:rsidR="00440721" w:rsidRDefault="00440721" w:rsidP="00440721">
                            <w:pPr>
                              <w:rPr>
                                <w:rFonts w:ascii="Verdana" w:hAnsi="Verdana"/>
                                <w:b/>
                                <w:sz w:val="16"/>
                                <w:szCs w:val="16"/>
                              </w:rPr>
                            </w:pPr>
                          </w:p>
                          <w:p w14:paraId="0DF0B54E" w14:textId="77777777" w:rsidR="00440721" w:rsidRDefault="00440721" w:rsidP="00440721">
                            <w:pPr>
                              <w:rPr>
                                <w:rFonts w:ascii="Verdana" w:hAnsi="Verdana"/>
                                <w:b/>
                                <w:sz w:val="16"/>
                                <w:szCs w:val="16"/>
                              </w:rPr>
                            </w:pPr>
                          </w:p>
                          <w:p w14:paraId="666828A2" w14:textId="77777777" w:rsidR="00440721" w:rsidRDefault="00440721" w:rsidP="00440721">
                            <w:pPr>
                              <w:rPr>
                                <w:rFonts w:ascii="Verdana" w:hAnsi="Verdana"/>
                                <w:b/>
                                <w:sz w:val="16"/>
                                <w:szCs w:val="16"/>
                              </w:rPr>
                            </w:pPr>
                          </w:p>
                          <w:p w14:paraId="44EBAAA4" w14:textId="77777777" w:rsidR="00440721" w:rsidRDefault="00440721" w:rsidP="00440721">
                            <w:pPr>
                              <w:rPr>
                                <w:rFonts w:ascii="Verdana" w:hAnsi="Verdana"/>
                                <w:b/>
                                <w:sz w:val="16"/>
                                <w:szCs w:val="16"/>
                              </w:rPr>
                            </w:pPr>
                          </w:p>
                          <w:p w14:paraId="1FFE1C9D" w14:textId="77777777" w:rsidR="00440721" w:rsidRDefault="00440721" w:rsidP="00440721">
                            <w:pPr>
                              <w:rPr>
                                <w:rFonts w:ascii="Verdana" w:hAnsi="Verdana"/>
                                <w:b/>
                                <w:sz w:val="16"/>
                                <w:szCs w:val="16"/>
                              </w:rPr>
                            </w:pPr>
                          </w:p>
                          <w:p w14:paraId="729C6E00" w14:textId="77777777" w:rsidR="00440721" w:rsidRDefault="00440721" w:rsidP="00440721">
                            <w:pPr>
                              <w:rPr>
                                <w:rFonts w:ascii="Verdana" w:hAnsi="Verdana"/>
                                <w:b/>
                                <w:sz w:val="16"/>
                                <w:szCs w:val="16"/>
                              </w:rPr>
                            </w:pPr>
                            <w:r>
                              <w:rPr>
                                <w:rFonts w:ascii="Verdana" w:hAnsi="Verdana"/>
                                <w:b/>
                                <w:sz w:val="16"/>
                                <w:szCs w:val="16"/>
                              </w:rPr>
                              <w:t>2017-19</w:t>
                            </w:r>
                          </w:p>
                          <w:p w14:paraId="7634F453" w14:textId="77777777" w:rsidR="00440721" w:rsidRDefault="00440721" w:rsidP="00440721">
                            <w:pPr>
                              <w:rPr>
                                <w:rFonts w:ascii="Verdana" w:hAnsi="Verdana"/>
                                <w:b/>
                                <w:sz w:val="16"/>
                                <w:szCs w:val="16"/>
                              </w:rPr>
                            </w:pPr>
                          </w:p>
                          <w:p w14:paraId="688E1DF1" w14:textId="77777777" w:rsidR="00440721" w:rsidRDefault="00440721" w:rsidP="00440721">
                            <w:pPr>
                              <w:rPr>
                                <w:rFonts w:ascii="Verdana" w:hAnsi="Verdana"/>
                                <w:b/>
                                <w:sz w:val="16"/>
                                <w:szCs w:val="16"/>
                              </w:rPr>
                            </w:pPr>
                          </w:p>
                          <w:p w14:paraId="2F1FA841" w14:textId="77777777" w:rsidR="00440721" w:rsidRDefault="00440721" w:rsidP="00440721">
                            <w:pPr>
                              <w:rPr>
                                <w:rFonts w:ascii="Verdana" w:hAnsi="Verdana"/>
                                <w:b/>
                                <w:sz w:val="16"/>
                                <w:szCs w:val="16"/>
                              </w:rPr>
                            </w:pPr>
                          </w:p>
                          <w:p w14:paraId="6C868932" w14:textId="77777777" w:rsidR="00440721" w:rsidRDefault="00440721" w:rsidP="00440721">
                            <w:pPr>
                              <w:rPr>
                                <w:rFonts w:ascii="Verdana" w:hAnsi="Verdana"/>
                                <w:b/>
                                <w:sz w:val="16"/>
                                <w:szCs w:val="16"/>
                              </w:rPr>
                            </w:pPr>
                          </w:p>
                          <w:p w14:paraId="004A3D3A" w14:textId="77777777" w:rsidR="00440721" w:rsidRDefault="00440721" w:rsidP="00440721">
                            <w:pPr>
                              <w:rPr>
                                <w:rFonts w:ascii="Verdana" w:hAnsi="Verdana"/>
                                <w:b/>
                                <w:sz w:val="16"/>
                                <w:szCs w:val="16"/>
                              </w:rPr>
                            </w:pPr>
                          </w:p>
                          <w:p w14:paraId="3B1B8980" w14:textId="77777777" w:rsidR="00440721" w:rsidRDefault="00440721" w:rsidP="00440721">
                            <w:pPr>
                              <w:rPr>
                                <w:rFonts w:ascii="Verdana" w:hAnsi="Verdana"/>
                                <w:b/>
                                <w:sz w:val="16"/>
                                <w:szCs w:val="16"/>
                              </w:rPr>
                            </w:pPr>
                          </w:p>
                          <w:p w14:paraId="2A76CC85" w14:textId="77777777" w:rsidR="00440721" w:rsidRDefault="00440721" w:rsidP="00440721">
                            <w:pPr>
                              <w:rPr>
                                <w:rFonts w:ascii="Verdana" w:hAnsi="Verdana"/>
                                <w:b/>
                                <w:sz w:val="16"/>
                                <w:szCs w:val="16"/>
                              </w:rPr>
                            </w:pPr>
                          </w:p>
                          <w:p w14:paraId="2A90C416" w14:textId="77777777" w:rsidR="00440721" w:rsidRPr="002A3E23" w:rsidRDefault="00440721" w:rsidP="00440721">
                            <w:pPr>
                              <w:rPr>
                                <w:rFonts w:ascii="Verdana" w:hAnsi="Verdana"/>
                                <w:b/>
                                <w:sz w:val="16"/>
                                <w:szCs w:val="16"/>
                              </w:rPr>
                            </w:pPr>
                          </w:p>
                          <w:p w14:paraId="0EBF5B8F" w14:textId="77777777" w:rsidR="00440721" w:rsidRDefault="00440721" w:rsidP="00440721">
                            <w:pPr>
                              <w:rPr>
                                <w:rFonts w:ascii="Verdana" w:hAnsi="Verdana"/>
                                <w:b/>
                                <w:sz w:val="16"/>
                                <w:szCs w:val="16"/>
                              </w:rPr>
                            </w:pPr>
                          </w:p>
                          <w:p w14:paraId="5E282F13" w14:textId="77777777" w:rsidR="00440721" w:rsidRPr="002A3E23" w:rsidRDefault="00440721" w:rsidP="00440721">
                            <w:pPr>
                              <w:rPr>
                                <w:rFonts w:ascii="Verdana" w:hAnsi="Verdana"/>
                                <w:b/>
                                <w:sz w:val="16"/>
                                <w:szCs w:val="16"/>
                              </w:rPr>
                            </w:pPr>
                          </w:p>
                          <w:p w14:paraId="46A2D999" w14:textId="77777777" w:rsidR="00440721" w:rsidRPr="002A3E23" w:rsidRDefault="00440721" w:rsidP="00440721">
                            <w:pPr>
                              <w:rPr>
                                <w:rFonts w:ascii="Verdana" w:hAnsi="Verdana"/>
                                <w:b/>
                                <w:sz w:val="16"/>
                                <w:szCs w:val="16"/>
                              </w:rPr>
                            </w:pPr>
                          </w:p>
                          <w:p w14:paraId="7082996C" w14:textId="77777777" w:rsidR="00440721" w:rsidRDefault="00440721" w:rsidP="00440721">
                            <w:pPr>
                              <w:rPr>
                                <w:rFonts w:ascii="Verdana" w:hAnsi="Verdana"/>
                                <w:b/>
                                <w:sz w:val="16"/>
                                <w:szCs w:val="16"/>
                              </w:rPr>
                            </w:pPr>
                          </w:p>
                          <w:p w14:paraId="5D44B214" w14:textId="77777777" w:rsidR="00440721" w:rsidRDefault="00440721" w:rsidP="00440721">
                            <w:pPr>
                              <w:rPr>
                                <w:rFonts w:ascii="Verdana" w:hAnsi="Verdana"/>
                                <w:b/>
                                <w:sz w:val="16"/>
                                <w:szCs w:val="16"/>
                              </w:rPr>
                            </w:pPr>
                          </w:p>
                          <w:p w14:paraId="2F708E32" w14:textId="77777777" w:rsidR="00440721" w:rsidRDefault="00440721" w:rsidP="00440721">
                            <w:pPr>
                              <w:rPr>
                                <w:rFonts w:ascii="Verdana" w:hAnsi="Verdana"/>
                                <w:b/>
                                <w:sz w:val="16"/>
                                <w:szCs w:val="16"/>
                              </w:rPr>
                            </w:pPr>
                          </w:p>
                          <w:p w14:paraId="0C0BE158" w14:textId="77777777" w:rsidR="00440721" w:rsidRDefault="00440721" w:rsidP="00440721">
                            <w:pPr>
                              <w:rPr>
                                <w:rFonts w:ascii="Verdana" w:hAnsi="Verdana"/>
                                <w:b/>
                                <w:sz w:val="16"/>
                                <w:szCs w:val="16"/>
                              </w:rPr>
                            </w:pPr>
                          </w:p>
                          <w:p w14:paraId="3ED0A3E4" w14:textId="77777777" w:rsidR="00440721" w:rsidRDefault="00440721" w:rsidP="00440721">
                            <w:pPr>
                              <w:rPr>
                                <w:rFonts w:ascii="Verdana" w:hAnsi="Verdana"/>
                                <w:b/>
                                <w:sz w:val="16"/>
                                <w:szCs w:val="16"/>
                              </w:rPr>
                            </w:pPr>
                          </w:p>
                          <w:p w14:paraId="652C4123" w14:textId="77777777" w:rsidR="00440721" w:rsidRDefault="00440721" w:rsidP="00440721">
                            <w:pPr>
                              <w:rPr>
                                <w:rFonts w:ascii="Verdana" w:hAnsi="Verdana"/>
                                <w:b/>
                                <w:sz w:val="16"/>
                                <w:szCs w:val="16"/>
                              </w:rPr>
                            </w:pPr>
                          </w:p>
                          <w:p w14:paraId="6DCBB75A" w14:textId="77777777" w:rsidR="00440721" w:rsidRDefault="00440721" w:rsidP="00440721">
                            <w:pPr>
                              <w:rPr>
                                <w:rFonts w:ascii="Verdana" w:hAnsi="Verdana"/>
                                <w:b/>
                                <w:sz w:val="16"/>
                                <w:szCs w:val="16"/>
                              </w:rPr>
                            </w:pPr>
                          </w:p>
                          <w:p w14:paraId="3B45D728" w14:textId="77777777" w:rsidR="00440721" w:rsidRDefault="00440721" w:rsidP="00440721">
                            <w:pPr>
                              <w:rPr>
                                <w:rFonts w:ascii="Verdana" w:hAnsi="Verdana"/>
                                <w:b/>
                                <w:sz w:val="16"/>
                                <w:szCs w:val="16"/>
                              </w:rPr>
                            </w:pPr>
                          </w:p>
                          <w:p w14:paraId="015BDCE5" w14:textId="77777777" w:rsidR="00440721" w:rsidRDefault="00440721" w:rsidP="00440721">
                            <w:pPr>
                              <w:rPr>
                                <w:rFonts w:ascii="Verdana" w:hAnsi="Verdana"/>
                                <w:b/>
                                <w:sz w:val="16"/>
                                <w:szCs w:val="16"/>
                              </w:rPr>
                            </w:pPr>
                          </w:p>
                          <w:p w14:paraId="3C35FBFB" w14:textId="77777777" w:rsidR="00440721" w:rsidRDefault="00440721" w:rsidP="00440721">
                            <w:pPr>
                              <w:rPr>
                                <w:rFonts w:ascii="Verdana" w:hAnsi="Verdana"/>
                                <w:b/>
                                <w:sz w:val="16"/>
                                <w:szCs w:val="16"/>
                              </w:rPr>
                            </w:pPr>
                          </w:p>
                          <w:p w14:paraId="7E10AE43" w14:textId="77777777" w:rsidR="00440721" w:rsidRDefault="00440721" w:rsidP="00440721">
                            <w:pPr>
                              <w:rPr>
                                <w:rFonts w:ascii="Verdana" w:hAnsi="Verdana"/>
                                <w:b/>
                                <w:sz w:val="16"/>
                                <w:szCs w:val="16"/>
                              </w:rPr>
                            </w:pPr>
                          </w:p>
                          <w:p w14:paraId="60FA4317" w14:textId="77777777" w:rsidR="00440721" w:rsidRDefault="00440721" w:rsidP="00440721">
                            <w:pPr>
                              <w:rPr>
                                <w:rFonts w:ascii="Verdana" w:hAnsi="Verdana"/>
                                <w:b/>
                                <w:sz w:val="16"/>
                                <w:szCs w:val="16"/>
                              </w:rPr>
                            </w:pPr>
                            <w:r w:rsidRPr="002A3E23">
                              <w:rPr>
                                <w:rFonts w:ascii="Verdana" w:hAnsi="Verdana"/>
                                <w:b/>
                                <w:sz w:val="16"/>
                                <w:szCs w:val="16"/>
                              </w:rPr>
                              <w:t>2017</w:t>
                            </w:r>
                            <w:r>
                              <w:rPr>
                                <w:rFonts w:ascii="Verdana" w:hAnsi="Verdana"/>
                                <w:b/>
                                <w:sz w:val="16"/>
                                <w:szCs w:val="16"/>
                              </w:rPr>
                              <w:t>-19</w:t>
                            </w:r>
                          </w:p>
                          <w:p w14:paraId="7BECA1D8" w14:textId="77777777" w:rsidR="00440721" w:rsidRDefault="00440721" w:rsidP="00440721">
                            <w:pPr>
                              <w:rPr>
                                <w:rFonts w:ascii="Verdana" w:hAnsi="Verdana"/>
                                <w:b/>
                                <w:sz w:val="16"/>
                                <w:szCs w:val="16"/>
                              </w:rPr>
                            </w:pPr>
                          </w:p>
                          <w:p w14:paraId="4009C92A" w14:textId="77777777" w:rsidR="00440721" w:rsidRDefault="00440721" w:rsidP="00440721">
                            <w:pPr>
                              <w:rPr>
                                <w:rFonts w:ascii="Verdana" w:hAnsi="Verdana"/>
                                <w:b/>
                                <w:sz w:val="16"/>
                                <w:szCs w:val="16"/>
                              </w:rPr>
                            </w:pPr>
                          </w:p>
                          <w:p w14:paraId="52772719" w14:textId="77777777" w:rsidR="00440721" w:rsidRDefault="00440721" w:rsidP="00440721">
                            <w:pPr>
                              <w:rPr>
                                <w:rFonts w:ascii="Verdana" w:hAnsi="Verdana"/>
                                <w:b/>
                                <w:sz w:val="16"/>
                                <w:szCs w:val="16"/>
                              </w:rPr>
                            </w:pPr>
                          </w:p>
                          <w:p w14:paraId="4023D7ED" w14:textId="77777777" w:rsidR="00440721" w:rsidRDefault="00440721" w:rsidP="00440721">
                            <w:pPr>
                              <w:rPr>
                                <w:rFonts w:ascii="Verdana" w:hAnsi="Verdana"/>
                                <w:b/>
                                <w:sz w:val="16"/>
                                <w:szCs w:val="16"/>
                              </w:rPr>
                            </w:pPr>
                          </w:p>
                          <w:p w14:paraId="3A1F83E0" w14:textId="77777777" w:rsidR="00440721" w:rsidRDefault="00440721" w:rsidP="00440721">
                            <w:pPr>
                              <w:rPr>
                                <w:rFonts w:ascii="Verdana" w:hAnsi="Verdana"/>
                                <w:b/>
                                <w:sz w:val="16"/>
                                <w:szCs w:val="16"/>
                              </w:rPr>
                            </w:pPr>
                          </w:p>
                          <w:p w14:paraId="66130DFA" w14:textId="77777777" w:rsidR="00440721" w:rsidRDefault="00440721" w:rsidP="00440721">
                            <w:pPr>
                              <w:rPr>
                                <w:rFonts w:ascii="Verdana" w:hAnsi="Verdana"/>
                                <w:b/>
                                <w:sz w:val="16"/>
                                <w:szCs w:val="16"/>
                              </w:rPr>
                            </w:pPr>
                          </w:p>
                          <w:p w14:paraId="040C155A" w14:textId="77777777" w:rsidR="00440721" w:rsidRDefault="00440721" w:rsidP="00440721">
                            <w:pPr>
                              <w:rPr>
                                <w:rFonts w:ascii="Verdana" w:hAnsi="Verdana"/>
                                <w:b/>
                                <w:sz w:val="16"/>
                                <w:szCs w:val="16"/>
                              </w:rPr>
                            </w:pPr>
                          </w:p>
                          <w:p w14:paraId="5E9BD5E4" w14:textId="77777777" w:rsidR="00440721" w:rsidRDefault="00440721" w:rsidP="00440721">
                            <w:pPr>
                              <w:rPr>
                                <w:rFonts w:ascii="Verdana" w:hAnsi="Verdana"/>
                                <w:b/>
                                <w:sz w:val="16"/>
                                <w:szCs w:val="16"/>
                              </w:rPr>
                            </w:pPr>
                          </w:p>
                          <w:p w14:paraId="1B696E83" w14:textId="77777777" w:rsidR="00440721" w:rsidRDefault="00440721" w:rsidP="00440721">
                            <w:pPr>
                              <w:rPr>
                                <w:rFonts w:ascii="Verdana" w:hAnsi="Verdana"/>
                                <w:b/>
                                <w:sz w:val="16"/>
                                <w:szCs w:val="16"/>
                              </w:rPr>
                            </w:pPr>
                          </w:p>
                          <w:p w14:paraId="36C15389" w14:textId="77777777" w:rsidR="00440721" w:rsidRDefault="00440721" w:rsidP="00440721">
                            <w:pPr>
                              <w:rPr>
                                <w:rFonts w:ascii="Verdana" w:hAnsi="Verdana"/>
                                <w:b/>
                                <w:sz w:val="16"/>
                                <w:szCs w:val="16"/>
                              </w:rPr>
                            </w:pPr>
                          </w:p>
                          <w:p w14:paraId="31AE6E3C" w14:textId="77777777" w:rsidR="00440721" w:rsidRDefault="00440721" w:rsidP="00440721">
                            <w:pPr>
                              <w:rPr>
                                <w:rFonts w:ascii="Verdana" w:hAnsi="Verdana"/>
                                <w:b/>
                                <w:sz w:val="16"/>
                                <w:szCs w:val="16"/>
                              </w:rPr>
                            </w:pPr>
                          </w:p>
                          <w:p w14:paraId="0BC7C7DF" w14:textId="77777777" w:rsidR="00440721" w:rsidRDefault="00440721" w:rsidP="00440721">
                            <w:pPr>
                              <w:rPr>
                                <w:rFonts w:ascii="Verdana" w:hAnsi="Verdana"/>
                                <w:b/>
                                <w:sz w:val="16"/>
                                <w:szCs w:val="16"/>
                              </w:rPr>
                            </w:pPr>
                          </w:p>
                          <w:p w14:paraId="0A4B61D9" w14:textId="77777777" w:rsidR="00440721" w:rsidRDefault="00440721" w:rsidP="00440721">
                            <w:pPr>
                              <w:rPr>
                                <w:rFonts w:ascii="Verdana" w:hAnsi="Verdana"/>
                                <w:b/>
                                <w:sz w:val="16"/>
                                <w:szCs w:val="16"/>
                              </w:rPr>
                            </w:pPr>
                          </w:p>
                          <w:p w14:paraId="08F57F47" w14:textId="77777777" w:rsidR="00440721" w:rsidRDefault="00440721" w:rsidP="00440721">
                            <w:pPr>
                              <w:rPr>
                                <w:rFonts w:ascii="Verdana" w:hAnsi="Verdana"/>
                                <w:b/>
                                <w:sz w:val="16"/>
                                <w:szCs w:val="16"/>
                              </w:rPr>
                            </w:pPr>
                          </w:p>
                          <w:p w14:paraId="4D20782C" w14:textId="77777777" w:rsidR="00440721" w:rsidRDefault="00440721" w:rsidP="00440721">
                            <w:pPr>
                              <w:rPr>
                                <w:rFonts w:ascii="Verdana" w:hAnsi="Verdana"/>
                                <w:b/>
                                <w:sz w:val="16"/>
                                <w:szCs w:val="16"/>
                              </w:rPr>
                            </w:pPr>
                          </w:p>
                          <w:p w14:paraId="71AEFE5B" w14:textId="77777777" w:rsidR="00440721" w:rsidRDefault="00440721" w:rsidP="00440721">
                            <w:pPr>
                              <w:rPr>
                                <w:rFonts w:ascii="Verdana" w:hAnsi="Verdana"/>
                                <w:b/>
                                <w:sz w:val="16"/>
                                <w:szCs w:val="16"/>
                              </w:rPr>
                            </w:pPr>
                          </w:p>
                          <w:p w14:paraId="6160E91C" w14:textId="77777777" w:rsidR="00440721" w:rsidRDefault="00440721" w:rsidP="00440721">
                            <w:pPr>
                              <w:rPr>
                                <w:rFonts w:ascii="Verdana" w:hAnsi="Verdana"/>
                                <w:b/>
                                <w:sz w:val="16"/>
                                <w:szCs w:val="16"/>
                              </w:rPr>
                            </w:pPr>
                          </w:p>
                          <w:p w14:paraId="5DDBC158" w14:textId="77777777" w:rsidR="00440721" w:rsidRDefault="00440721" w:rsidP="00440721">
                            <w:pPr>
                              <w:rPr>
                                <w:rFonts w:ascii="Verdana" w:hAnsi="Verdana"/>
                                <w:b/>
                                <w:sz w:val="16"/>
                                <w:szCs w:val="16"/>
                              </w:rPr>
                            </w:pPr>
                          </w:p>
                          <w:p w14:paraId="52953591" w14:textId="77777777" w:rsidR="00440721" w:rsidRPr="002A3E23" w:rsidRDefault="00440721" w:rsidP="00440721">
                            <w:pPr>
                              <w:rPr>
                                <w:rFonts w:ascii="Verdana" w:hAnsi="Verdana"/>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B2976" id="Zone de texte 15" o:spid="_x0000_s1027" type="#_x0000_t202" style="position:absolute;left:0;text-align:left;margin-left:-129.9pt;margin-top:-82.5pt;width:49.5pt;height:690.75pt;z-index:251664384;visibility:visible;mso-wrap-style:square;mso-width-percent:0;mso-height-percent:0;mso-wrap-distance-left:9.05pt;mso-wrap-distance-top:0;mso-wrap-distance-right:9.05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" fillcolor="gray" stroked="f">
                <v:fill opacity="14392f"/>
                <v:textbox inset="0,0,0,0">
                  <w:txbxContent>
                    <w:p w14:paraId="3559A196" w14:textId="77777777" w:rsidR="00440721" w:rsidRDefault="00440721" w:rsidP="00440721">
                      <w:pPr>
                        <w:rPr>
                          <w:rFonts w:ascii="Verdana" w:hAnsi="Verdana"/>
                          <w:sz w:val="16"/>
                          <w:szCs w:val="16"/>
                        </w:rPr>
                      </w:pPr>
                      <w:r w:rsidRPr="00EA6315">
                        <w:rPr>
                          <w:rFonts w:ascii="Verdana" w:hAnsi="Verdana"/>
                          <w:sz w:val="16"/>
                          <w:szCs w:val="16"/>
                        </w:rPr>
                        <w:t xml:space="preserve">         </w:t>
                      </w:r>
                      <w:r>
                        <w:rPr>
                          <w:rFonts w:ascii="Verdana" w:hAnsi="Verdana"/>
                          <w:sz w:val="16"/>
                          <w:szCs w:val="16"/>
                        </w:rPr>
                        <w:t xml:space="preserve">              </w:t>
                      </w:r>
                    </w:p>
                    <w:p w14:paraId="4A98DA53" w14:textId="77777777" w:rsidR="00440721" w:rsidRDefault="00440721" w:rsidP="00440721">
                      <w:pPr>
                        <w:rPr>
                          <w:rFonts w:ascii="Verdana" w:hAnsi="Verdana"/>
                          <w:b/>
                          <w:sz w:val="16"/>
                          <w:szCs w:val="16"/>
                        </w:rPr>
                      </w:pPr>
                    </w:p>
                    <w:p w14:paraId="64FC6C08" w14:textId="77777777" w:rsidR="00440721" w:rsidRDefault="00440721" w:rsidP="00440721">
                      <w:pPr>
                        <w:rPr>
                          <w:rFonts w:ascii="Verdana" w:hAnsi="Verdana"/>
                          <w:b/>
                          <w:sz w:val="16"/>
                          <w:szCs w:val="16"/>
                        </w:rPr>
                      </w:pPr>
                    </w:p>
                    <w:p w14:paraId="42C94C7E" w14:textId="77777777" w:rsidR="00440721" w:rsidRDefault="00440721" w:rsidP="00440721">
                      <w:pPr>
                        <w:rPr>
                          <w:rFonts w:ascii="Verdana" w:hAnsi="Verdana"/>
                          <w:b/>
                          <w:sz w:val="16"/>
                          <w:szCs w:val="16"/>
                        </w:rPr>
                      </w:pPr>
                    </w:p>
                    <w:p w14:paraId="3F885298" w14:textId="77777777" w:rsidR="00440721" w:rsidRDefault="00440721" w:rsidP="00440721">
                      <w:pPr>
                        <w:rPr>
                          <w:rFonts w:ascii="Verdana" w:hAnsi="Verdana"/>
                          <w:b/>
                          <w:sz w:val="16"/>
                          <w:szCs w:val="16"/>
                        </w:rPr>
                      </w:pPr>
                    </w:p>
                    <w:p w14:paraId="6BD55C5F" w14:textId="77777777" w:rsidR="00440721" w:rsidRDefault="00440721" w:rsidP="00440721">
                      <w:pPr>
                        <w:rPr>
                          <w:rFonts w:ascii="Verdana" w:hAnsi="Verdana"/>
                          <w:b/>
                          <w:sz w:val="16"/>
                          <w:szCs w:val="16"/>
                        </w:rPr>
                      </w:pPr>
                    </w:p>
                    <w:p w14:paraId="73458977" w14:textId="77777777" w:rsidR="00440721" w:rsidRDefault="00440721" w:rsidP="00440721">
                      <w:pPr>
                        <w:rPr>
                          <w:rFonts w:ascii="Verdana" w:hAnsi="Verdana"/>
                          <w:b/>
                          <w:sz w:val="16"/>
                          <w:szCs w:val="16"/>
                        </w:rPr>
                      </w:pPr>
                      <w:r>
                        <w:rPr>
                          <w:rFonts w:ascii="Verdana" w:hAnsi="Verdana"/>
                          <w:b/>
                          <w:sz w:val="16"/>
                          <w:szCs w:val="16"/>
                        </w:rPr>
                        <w:t xml:space="preserve"> 2017-18</w:t>
                      </w:r>
                    </w:p>
                    <w:p w14:paraId="4DB79C3B" w14:textId="77777777" w:rsidR="00440721" w:rsidRDefault="00440721" w:rsidP="00440721">
                      <w:pPr>
                        <w:rPr>
                          <w:rFonts w:ascii="Verdana" w:hAnsi="Verdana"/>
                          <w:b/>
                          <w:sz w:val="16"/>
                          <w:szCs w:val="16"/>
                        </w:rPr>
                      </w:pPr>
                    </w:p>
                    <w:p w14:paraId="17F162F8" w14:textId="77777777" w:rsidR="00440721" w:rsidRDefault="00440721" w:rsidP="00440721">
                      <w:pPr>
                        <w:rPr>
                          <w:rFonts w:ascii="Verdana" w:hAnsi="Verdana"/>
                          <w:b/>
                          <w:sz w:val="16"/>
                          <w:szCs w:val="16"/>
                        </w:rPr>
                      </w:pPr>
                    </w:p>
                    <w:p w14:paraId="226E8E46" w14:textId="77777777" w:rsidR="00440721" w:rsidRDefault="00440721" w:rsidP="00440721">
                      <w:pPr>
                        <w:rPr>
                          <w:rFonts w:ascii="Verdana" w:hAnsi="Verdana"/>
                          <w:b/>
                          <w:sz w:val="16"/>
                          <w:szCs w:val="16"/>
                        </w:rPr>
                      </w:pPr>
                    </w:p>
                    <w:p w14:paraId="0654E687" w14:textId="77777777" w:rsidR="00440721" w:rsidRDefault="00440721" w:rsidP="00440721">
                      <w:pPr>
                        <w:rPr>
                          <w:rFonts w:ascii="Verdana" w:hAnsi="Verdana"/>
                          <w:b/>
                          <w:sz w:val="16"/>
                          <w:szCs w:val="16"/>
                        </w:rPr>
                      </w:pPr>
                    </w:p>
                    <w:p w14:paraId="021C8D62" w14:textId="77777777" w:rsidR="00440721" w:rsidRDefault="00440721" w:rsidP="00440721">
                      <w:pPr>
                        <w:rPr>
                          <w:rFonts w:ascii="Verdana" w:hAnsi="Verdana"/>
                          <w:b/>
                          <w:sz w:val="16"/>
                          <w:szCs w:val="16"/>
                        </w:rPr>
                      </w:pPr>
                    </w:p>
                    <w:p w14:paraId="1C688EE4" w14:textId="77777777" w:rsidR="00440721" w:rsidRDefault="00440721" w:rsidP="00440721">
                      <w:pPr>
                        <w:rPr>
                          <w:rFonts w:ascii="Verdana" w:hAnsi="Verdana"/>
                          <w:b/>
                          <w:sz w:val="16"/>
                          <w:szCs w:val="16"/>
                        </w:rPr>
                      </w:pPr>
                    </w:p>
                    <w:p w14:paraId="723E93B3" w14:textId="77777777" w:rsidR="00440721" w:rsidRDefault="00440721" w:rsidP="00440721">
                      <w:pPr>
                        <w:rPr>
                          <w:rFonts w:ascii="Verdana" w:hAnsi="Verdana"/>
                          <w:b/>
                          <w:sz w:val="16"/>
                          <w:szCs w:val="16"/>
                        </w:rPr>
                      </w:pPr>
                    </w:p>
                    <w:p w14:paraId="65B526D2" w14:textId="77777777" w:rsidR="00440721" w:rsidRDefault="00440721" w:rsidP="00440721">
                      <w:pPr>
                        <w:rPr>
                          <w:rFonts w:ascii="Verdana" w:hAnsi="Verdana"/>
                          <w:b/>
                          <w:sz w:val="16"/>
                          <w:szCs w:val="16"/>
                        </w:rPr>
                      </w:pPr>
                    </w:p>
                    <w:p w14:paraId="719F3C99" w14:textId="77777777" w:rsidR="00440721" w:rsidRDefault="00440721" w:rsidP="00440721">
                      <w:pPr>
                        <w:rPr>
                          <w:rFonts w:ascii="Verdana" w:hAnsi="Verdana"/>
                          <w:b/>
                          <w:sz w:val="16"/>
                          <w:szCs w:val="16"/>
                        </w:rPr>
                      </w:pPr>
                    </w:p>
                    <w:p w14:paraId="04E4B285" w14:textId="77777777" w:rsidR="00440721" w:rsidRDefault="00440721" w:rsidP="00440721">
                      <w:pPr>
                        <w:rPr>
                          <w:rFonts w:ascii="Verdana" w:hAnsi="Verdana"/>
                          <w:b/>
                          <w:sz w:val="16"/>
                          <w:szCs w:val="16"/>
                        </w:rPr>
                      </w:pPr>
                    </w:p>
                    <w:p w14:paraId="54A15263" w14:textId="77777777" w:rsidR="00440721" w:rsidRDefault="00440721" w:rsidP="00440721">
                      <w:pPr>
                        <w:rPr>
                          <w:rFonts w:ascii="Verdana" w:hAnsi="Verdana"/>
                          <w:b/>
                          <w:sz w:val="16"/>
                          <w:szCs w:val="16"/>
                        </w:rPr>
                      </w:pPr>
                    </w:p>
                    <w:p w14:paraId="4BE27109" w14:textId="77777777" w:rsidR="00440721" w:rsidRDefault="00440721" w:rsidP="00440721">
                      <w:pPr>
                        <w:rPr>
                          <w:rFonts w:ascii="Verdana" w:hAnsi="Verdana"/>
                          <w:b/>
                          <w:sz w:val="16"/>
                          <w:szCs w:val="16"/>
                        </w:rPr>
                      </w:pPr>
                    </w:p>
                    <w:p w14:paraId="491754A4" w14:textId="77777777" w:rsidR="00440721" w:rsidRDefault="00440721" w:rsidP="00440721"/>
                    <w:p w14:paraId="1F16E069" w14:textId="77777777" w:rsidR="00440721" w:rsidRDefault="00440721" w:rsidP="00440721"/>
                    <w:p w14:paraId="4BABE4E6" w14:textId="77777777" w:rsidR="00440721" w:rsidRDefault="00440721" w:rsidP="00440721"/>
                    <w:p w14:paraId="1C7933B5" w14:textId="77777777" w:rsidR="00440721" w:rsidRDefault="00440721" w:rsidP="00440721"/>
                    <w:p w14:paraId="70C16CA9" w14:textId="77777777" w:rsidR="00440721" w:rsidRDefault="00440721" w:rsidP="00440721">
                      <w:pPr>
                        <w:rPr>
                          <w:rFonts w:ascii="Verdana" w:hAnsi="Verdana"/>
                          <w:b/>
                          <w:sz w:val="16"/>
                          <w:szCs w:val="16"/>
                        </w:rPr>
                      </w:pPr>
                    </w:p>
                    <w:p w14:paraId="47727B4B" w14:textId="77777777" w:rsidR="00440721" w:rsidRDefault="00440721" w:rsidP="00440721">
                      <w:pPr>
                        <w:rPr>
                          <w:rFonts w:ascii="Verdana" w:hAnsi="Verdana"/>
                          <w:b/>
                          <w:sz w:val="16"/>
                          <w:szCs w:val="16"/>
                        </w:rPr>
                      </w:pPr>
                    </w:p>
                    <w:p w14:paraId="0DF0B54E" w14:textId="77777777" w:rsidR="00440721" w:rsidRDefault="00440721" w:rsidP="00440721">
                      <w:pPr>
                        <w:rPr>
                          <w:rFonts w:ascii="Verdana" w:hAnsi="Verdana"/>
                          <w:b/>
                          <w:sz w:val="16"/>
                          <w:szCs w:val="16"/>
                        </w:rPr>
                      </w:pPr>
                    </w:p>
                    <w:p w14:paraId="666828A2" w14:textId="77777777" w:rsidR="00440721" w:rsidRDefault="00440721" w:rsidP="00440721">
                      <w:pPr>
                        <w:rPr>
                          <w:rFonts w:ascii="Verdana" w:hAnsi="Verdana"/>
                          <w:b/>
                          <w:sz w:val="16"/>
                          <w:szCs w:val="16"/>
                        </w:rPr>
                      </w:pPr>
                    </w:p>
                    <w:p w14:paraId="44EBAAA4" w14:textId="77777777" w:rsidR="00440721" w:rsidRDefault="00440721" w:rsidP="00440721">
                      <w:pPr>
                        <w:rPr>
                          <w:rFonts w:ascii="Verdana" w:hAnsi="Verdana"/>
                          <w:b/>
                          <w:sz w:val="16"/>
                          <w:szCs w:val="16"/>
                        </w:rPr>
                      </w:pPr>
                    </w:p>
                    <w:p w14:paraId="1FFE1C9D" w14:textId="77777777" w:rsidR="00440721" w:rsidRDefault="00440721" w:rsidP="00440721">
                      <w:pPr>
                        <w:rPr>
                          <w:rFonts w:ascii="Verdana" w:hAnsi="Verdana"/>
                          <w:b/>
                          <w:sz w:val="16"/>
                          <w:szCs w:val="16"/>
                        </w:rPr>
                      </w:pPr>
                    </w:p>
                    <w:p w14:paraId="729C6E00" w14:textId="77777777" w:rsidR="00440721" w:rsidRDefault="00440721" w:rsidP="00440721">
                      <w:pPr>
                        <w:rPr>
                          <w:rFonts w:ascii="Verdana" w:hAnsi="Verdana"/>
                          <w:b/>
                          <w:sz w:val="16"/>
                          <w:szCs w:val="16"/>
                        </w:rPr>
                      </w:pPr>
                      <w:r>
                        <w:rPr>
                          <w:rFonts w:ascii="Verdana" w:hAnsi="Verdana"/>
                          <w:b/>
                          <w:sz w:val="16"/>
                          <w:szCs w:val="16"/>
                        </w:rPr>
                        <w:t>2017-19</w:t>
                      </w:r>
                    </w:p>
                    <w:p w14:paraId="7634F453" w14:textId="77777777" w:rsidR="00440721" w:rsidRDefault="00440721" w:rsidP="00440721">
                      <w:pPr>
                        <w:rPr>
                          <w:rFonts w:ascii="Verdana" w:hAnsi="Verdana"/>
                          <w:b/>
                          <w:sz w:val="16"/>
                          <w:szCs w:val="16"/>
                        </w:rPr>
                      </w:pPr>
                    </w:p>
                    <w:p w14:paraId="688E1DF1" w14:textId="77777777" w:rsidR="00440721" w:rsidRDefault="00440721" w:rsidP="00440721">
                      <w:pPr>
                        <w:rPr>
                          <w:rFonts w:ascii="Verdana" w:hAnsi="Verdana"/>
                          <w:b/>
                          <w:sz w:val="16"/>
                          <w:szCs w:val="16"/>
                        </w:rPr>
                      </w:pPr>
                    </w:p>
                    <w:p w14:paraId="2F1FA841" w14:textId="77777777" w:rsidR="00440721" w:rsidRDefault="00440721" w:rsidP="00440721">
                      <w:pPr>
                        <w:rPr>
                          <w:rFonts w:ascii="Verdana" w:hAnsi="Verdana"/>
                          <w:b/>
                          <w:sz w:val="16"/>
                          <w:szCs w:val="16"/>
                        </w:rPr>
                      </w:pPr>
                    </w:p>
                    <w:p w14:paraId="6C868932" w14:textId="77777777" w:rsidR="00440721" w:rsidRDefault="00440721" w:rsidP="00440721">
                      <w:pPr>
                        <w:rPr>
                          <w:rFonts w:ascii="Verdana" w:hAnsi="Verdana"/>
                          <w:b/>
                          <w:sz w:val="16"/>
                          <w:szCs w:val="16"/>
                        </w:rPr>
                      </w:pPr>
                    </w:p>
                    <w:p w14:paraId="004A3D3A" w14:textId="77777777" w:rsidR="00440721" w:rsidRDefault="00440721" w:rsidP="00440721">
                      <w:pPr>
                        <w:rPr>
                          <w:rFonts w:ascii="Verdana" w:hAnsi="Verdana"/>
                          <w:b/>
                          <w:sz w:val="16"/>
                          <w:szCs w:val="16"/>
                        </w:rPr>
                      </w:pPr>
                    </w:p>
                    <w:p w14:paraId="3B1B8980" w14:textId="77777777" w:rsidR="00440721" w:rsidRDefault="00440721" w:rsidP="00440721">
                      <w:pPr>
                        <w:rPr>
                          <w:rFonts w:ascii="Verdana" w:hAnsi="Verdana"/>
                          <w:b/>
                          <w:sz w:val="16"/>
                          <w:szCs w:val="16"/>
                        </w:rPr>
                      </w:pPr>
                    </w:p>
                    <w:p w14:paraId="2A76CC85" w14:textId="77777777" w:rsidR="00440721" w:rsidRDefault="00440721" w:rsidP="00440721">
                      <w:pPr>
                        <w:rPr>
                          <w:rFonts w:ascii="Verdana" w:hAnsi="Verdana"/>
                          <w:b/>
                          <w:sz w:val="16"/>
                          <w:szCs w:val="16"/>
                        </w:rPr>
                      </w:pPr>
                    </w:p>
                    <w:p w14:paraId="2A90C416" w14:textId="77777777" w:rsidR="00440721" w:rsidRPr="002A3E23" w:rsidRDefault="00440721" w:rsidP="00440721">
                      <w:pPr>
                        <w:rPr>
                          <w:rFonts w:ascii="Verdana" w:hAnsi="Verdana"/>
                          <w:b/>
                          <w:sz w:val="16"/>
                          <w:szCs w:val="16"/>
                        </w:rPr>
                      </w:pPr>
                    </w:p>
                    <w:p w14:paraId="0EBF5B8F" w14:textId="77777777" w:rsidR="00440721" w:rsidRDefault="00440721" w:rsidP="00440721">
                      <w:pPr>
                        <w:rPr>
                          <w:rFonts w:ascii="Verdana" w:hAnsi="Verdana"/>
                          <w:b/>
                          <w:sz w:val="16"/>
                          <w:szCs w:val="16"/>
                        </w:rPr>
                      </w:pPr>
                    </w:p>
                    <w:p w14:paraId="5E282F13" w14:textId="77777777" w:rsidR="00440721" w:rsidRPr="002A3E23" w:rsidRDefault="00440721" w:rsidP="00440721">
                      <w:pPr>
                        <w:rPr>
                          <w:rFonts w:ascii="Verdana" w:hAnsi="Verdana"/>
                          <w:b/>
                          <w:sz w:val="16"/>
                          <w:szCs w:val="16"/>
                        </w:rPr>
                      </w:pPr>
                    </w:p>
                    <w:p w14:paraId="46A2D999" w14:textId="77777777" w:rsidR="00440721" w:rsidRPr="002A3E23" w:rsidRDefault="00440721" w:rsidP="00440721">
                      <w:pPr>
                        <w:rPr>
                          <w:rFonts w:ascii="Verdana" w:hAnsi="Verdana"/>
                          <w:b/>
                          <w:sz w:val="16"/>
                          <w:szCs w:val="16"/>
                        </w:rPr>
                      </w:pPr>
                    </w:p>
                    <w:p w14:paraId="7082996C" w14:textId="77777777" w:rsidR="00440721" w:rsidRDefault="00440721" w:rsidP="00440721">
                      <w:pPr>
                        <w:rPr>
                          <w:rFonts w:ascii="Verdana" w:hAnsi="Verdana"/>
                          <w:b/>
                          <w:sz w:val="16"/>
                          <w:szCs w:val="16"/>
                        </w:rPr>
                      </w:pPr>
                    </w:p>
                    <w:p w14:paraId="5D44B214" w14:textId="77777777" w:rsidR="00440721" w:rsidRDefault="00440721" w:rsidP="00440721">
                      <w:pPr>
                        <w:rPr>
                          <w:rFonts w:ascii="Verdana" w:hAnsi="Verdana"/>
                          <w:b/>
                          <w:sz w:val="16"/>
                          <w:szCs w:val="16"/>
                        </w:rPr>
                      </w:pPr>
                    </w:p>
                    <w:p w14:paraId="2F708E32" w14:textId="77777777" w:rsidR="00440721" w:rsidRDefault="00440721" w:rsidP="00440721">
                      <w:pPr>
                        <w:rPr>
                          <w:rFonts w:ascii="Verdana" w:hAnsi="Verdana"/>
                          <w:b/>
                          <w:sz w:val="16"/>
                          <w:szCs w:val="16"/>
                        </w:rPr>
                      </w:pPr>
                    </w:p>
                    <w:p w14:paraId="0C0BE158" w14:textId="77777777" w:rsidR="00440721" w:rsidRDefault="00440721" w:rsidP="00440721">
                      <w:pPr>
                        <w:rPr>
                          <w:rFonts w:ascii="Verdana" w:hAnsi="Verdana"/>
                          <w:b/>
                          <w:sz w:val="16"/>
                          <w:szCs w:val="16"/>
                        </w:rPr>
                      </w:pPr>
                    </w:p>
                    <w:p w14:paraId="3ED0A3E4" w14:textId="77777777" w:rsidR="00440721" w:rsidRDefault="00440721" w:rsidP="00440721">
                      <w:pPr>
                        <w:rPr>
                          <w:rFonts w:ascii="Verdana" w:hAnsi="Verdana"/>
                          <w:b/>
                          <w:sz w:val="16"/>
                          <w:szCs w:val="16"/>
                        </w:rPr>
                      </w:pPr>
                    </w:p>
                    <w:p w14:paraId="652C4123" w14:textId="77777777" w:rsidR="00440721" w:rsidRDefault="00440721" w:rsidP="00440721">
                      <w:pPr>
                        <w:rPr>
                          <w:rFonts w:ascii="Verdana" w:hAnsi="Verdana"/>
                          <w:b/>
                          <w:sz w:val="16"/>
                          <w:szCs w:val="16"/>
                        </w:rPr>
                      </w:pPr>
                    </w:p>
                    <w:p w14:paraId="6DCBB75A" w14:textId="77777777" w:rsidR="00440721" w:rsidRDefault="00440721" w:rsidP="00440721">
                      <w:pPr>
                        <w:rPr>
                          <w:rFonts w:ascii="Verdana" w:hAnsi="Verdana"/>
                          <w:b/>
                          <w:sz w:val="16"/>
                          <w:szCs w:val="16"/>
                        </w:rPr>
                      </w:pPr>
                    </w:p>
                    <w:p w14:paraId="3B45D728" w14:textId="77777777" w:rsidR="00440721" w:rsidRDefault="00440721" w:rsidP="00440721">
                      <w:pPr>
                        <w:rPr>
                          <w:rFonts w:ascii="Verdana" w:hAnsi="Verdana"/>
                          <w:b/>
                          <w:sz w:val="16"/>
                          <w:szCs w:val="16"/>
                        </w:rPr>
                      </w:pPr>
                    </w:p>
                    <w:p w14:paraId="015BDCE5" w14:textId="77777777" w:rsidR="00440721" w:rsidRDefault="00440721" w:rsidP="00440721">
                      <w:pPr>
                        <w:rPr>
                          <w:rFonts w:ascii="Verdana" w:hAnsi="Verdana"/>
                          <w:b/>
                          <w:sz w:val="16"/>
                          <w:szCs w:val="16"/>
                        </w:rPr>
                      </w:pPr>
                    </w:p>
                    <w:p w14:paraId="3C35FBFB" w14:textId="77777777" w:rsidR="00440721" w:rsidRDefault="00440721" w:rsidP="00440721">
                      <w:pPr>
                        <w:rPr>
                          <w:rFonts w:ascii="Verdana" w:hAnsi="Verdana"/>
                          <w:b/>
                          <w:sz w:val="16"/>
                          <w:szCs w:val="16"/>
                        </w:rPr>
                      </w:pPr>
                    </w:p>
                    <w:p w14:paraId="7E10AE43" w14:textId="77777777" w:rsidR="00440721" w:rsidRDefault="00440721" w:rsidP="00440721">
                      <w:pPr>
                        <w:rPr>
                          <w:rFonts w:ascii="Verdana" w:hAnsi="Verdana"/>
                          <w:b/>
                          <w:sz w:val="16"/>
                          <w:szCs w:val="16"/>
                        </w:rPr>
                      </w:pPr>
                    </w:p>
                    <w:p w14:paraId="60FA4317" w14:textId="77777777" w:rsidR="00440721" w:rsidRDefault="00440721" w:rsidP="00440721">
                      <w:pPr>
                        <w:rPr>
                          <w:rFonts w:ascii="Verdana" w:hAnsi="Verdana"/>
                          <w:b/>
                          <w:sz w:val="16"/>
                          <w:szCs w:val="16"/>
                        </w:rPr>
                      </w:pPr>
                      <w:r w:rsidRPr="002A3E23">
                        <w:rPr>
                          <w:rFonts w:ascii="Verdana" w:hAnsi="Verdana"/>
                          <w:b/>
                          <w:sz w:val="16"/>
                          <w:szCs w:val="16"/>
                        </w:rPr>
                        <w:t>2017</w:t>
                      </w:r>
                      <w:r>
                        <w:rPr>
                          <w:rFonts w:ascii="Verdana" w:hAnsi="Verdana"/>
                          <w:b/>
                          <w:sz w:val="16"/>
                          <w:szCs w:val="16"/>
                        </w:rPr>
                        <w:t>-19</w:t>
                      </w:r>
                    </w:p>
                    <w:p w14:paraId="7BECA1D8" w14:textId="77777777" w:rsidR="00440721" w:rsidRDefault="00440721" w:rsidP="00440721">
                      <w:pPr>
                        <w:rPr>
                          <w:rFonts w:ascii="Verdana" w:hAnsi="Verdana"/>
                          <w:b/>
                          <w:sz w:val="16"/>
                          <w:szCs w:val="16"/>
                        </w:rPr>
                      </w:pPr>
                    </w:p>
                    <w:p w14:paraId="4009C92A" w14:textId="77777777" w:rsidR="00440721" w:rsidRDefault="00440721" w:rsidP="00440721">
                      <w:pPr>
                        <w:rPr>
                          <w:rFonts w:ascii="Verdana" w:hAnsi="Verdana"/>
                          <w:b/>
                          <w:sz w:val="16"/>
                          <w:szCs w:val="16"/>
                        </w:rPr>
                      </w:pPr>
                    </w:p>
                    <w:p w14:paraId="52772719" w14:textId="77777777" w:rsidR="00440721" w:rsidRDefault="00440721" w:rsidP="00440721">
                      <w:pPr>
                        <w:rPr>
                          <w:rFonts w:ascii="Verdana" w:hAnsi="Verdana"/>
                          <w:b/>
                          <w:sz w:val="16"/>
                          <w:szCs w:val="16"/>
                        </w:rPr>
                      </w:pPr>
                    </w:p>
                    <w:p w14:paraId="4023D7ED" w14:textId="77777777" w:rsidR="00440721" w:rsidRDefault="00440721" w:rsidP="00440721">
                      <w:pPr>
                        <w:rPr>
                          <w:rFonts w:ascii="Verdana" w:hAnsi="Verdana"/>
                          <w:b/>
                          <w:sz w:val="16"/>
                          <w:szCs w:val="16"/>
                        </w:rPr>
                      </w:pPr>
                    </w:p>
                    <w:p w14:paraId="3A1F83E0" w14:textId="77777777" w:rsidR="00440721" w:rsidRDefault="00440721" w:rsidP="00440721">
                      <w:pPr>
                        <w:rPr>
                          <w:rFonts w:ascii="Verdana" w:hAnsi="Verdana"/>
                          <w:b/>
                          <w:sz w:val="16"/>
                          <w:szCs w:val="16"/>
                        </w:rPr>
                      </w:pPr>
                    </w:p>
                    <w:p w14:paraId="66130DFA" w14:textId="77777777" w:rsidR="00440721" w:rsidRDefault="00440721" w:rsidP="00440721">
                      <w:pPr>
                        <w:rPr>
                          <w:rFonts w:ascii="Verdana" w:hAnsi="Verdana"/>
                          <w:b/>
                          <w:sz w:val="16"/>
                          <w:szCs w:val="16"/>
                        </w:rPr>
                      </w:pPr>
                    </w:p>
                    <w:p w14:paraId="040C155A" w14:textId="77777777" w:rsidR="00440721" w:rsidRDefault="00440721" w:rsidP="00440721">
                      <w:pPr>
                        <w:rPr>
                          <w:rFonts w:ascii="Verdana" w:hAnsi="Verdana"/>
                          <w:b/>
                          <w:sz w:val="16"/>
                          <w:szCs w:val="16"/>
                        </w:rPr>
                      </w:pPr>
                    </w:p>
                    <w:p w14:paraId="5E9BD5E4" w14:textId="77777777" w:rsidR="00440721" w:rsidRDefault="00440721" w:rsidP="00440721">
                      <w:pPr>
                        <w:rPr>
                          <w:rFonts w:ascii="Verdana" w:hAnsi="Verdana"/>
                          <w:b/>
                          <w:sz w:val="16"/>
                          <w:szCs w:val="16"/>
                        </w:rPr>
                      </w:pPr>
                    </w:p>
                    <w:p w14:paraId="1B696E83" w14:textId="77777777" w:rsidR="00440721" w:rsidRDefault="00440721" w:rsidP="00440721">
                      <w:pPr>
                        <w:rPr>
                          <w:rFonts w:ascii="Verdana" w:hAnsi="Verdana"/>
                          <w:b/>
                          <w:sz w:val="16"/>
                          <w:szCs w:val="16"/>
                        </w:rPr>
                      </w:pPr>
                    </w:p>
                    <w:p w14:paraId="36C15389" w14:textId="77777777" w:rsidR="00440721" w:rsidRDefault="00440721" w:rsidP="00440721">
                      <w:pPr>
                        <w:rPr>
                          <w:rFonts w:ascii="Verdana" w:hAnsi="Verdana"/>
                          <w:b/>
                          <w:sz w:val="16"/>
                          <w:szCs w:val="16"/>
                        </w:rPr>
                      </w:pPr>
                    </w:p>
                    <w:p w14:paraId="31AE6E3C" w14:textId="77777777" w:rsidR="00440721" w:rsidRDefault="00440721" w:rsidP="00440721">
                      <w:pPr>
                        <w:rPr>
                          <w:rFonts w:ascii="Verdana" w:hAnsi="Verdana"/>
                          <w:b/>
                          <w:sz w:val="16"/>
                          <w:szCs w:val="16"/>
                        </w:rPr>
                      </w:pPr>
                    </w:p>
                    <w:p w14:paraId="0BC7C7DF" w14:textId="77777777" w:rsidR="00440721" w:rsidRDefault="00440721" w:rsidP="00440721">
                      <w:pPr>
                        <w:rPr>
                          <w:rFonts w:ascii="Verdana" w:hAnsi="Verdana"/>
                          <w:b/>
                          <w:sz w:val="16"/>
                          <w:szCs w:val="16"/>
                        </w:rPr>
                      </w:pPr>
                    </w:p>
                    <w:p w14:paraId="0A4B61D9" w14:textId="77777777" w:rsidR="00440721" w:rsidRDefault="00440721" w:rsidP="00440721">
                      <w:pPr>
                        <w:rPr>
                          <w:rFonts w:ascii="Verdana" w:hAnsi="Verdana"/>
                          <w:b/>
                          <w:sz w:val="16"/>
                          <w:szCs w:val="16"/>
                        </w:rPr>
                      </w:pPr>
                    </w:p>
                    <w:p w14:paraId="08F57F47" w14:textId="77777777" w:rsidR="00440721" w:rsidRDefault="00440721" w:rsidP="00440721">
                      <w:pPr>
                        <w:rPr>
                          <w:rFonts w:ascii="Verdana" w:hAnsi="Verdana"/>
                          <w:b/>
                          <w:sz w:val="16"/>
                          <w:szCs w:val="16"/>
                        </w:rPr>
                      </w:pPr>
                    </w:p>
                    <w:p w14:paraId="4D20782C" w14:textId="77777777" w:rsidR="00440721" w:rsidRDefault="00440721" w:rsidP="00440721">
                      <w:pPr>
                        <w:rPr>
                          <w:rFonts w:ascii="Verdana" w:hAnsi="Verdana"/>
                          <w:b/>
                          <w:sz w:val="16"/>
                          <w:szCs w:val="16"/>
                        </w:rPr>
                      </w:pPr>
                    </w:p>
                    <w:p w14:paraId="71AEFE5B" w14:textId="77777777" w:rsidR="00440721" w:rsidRDefault="00440721" w:rsidP="00440721">
                      <w:pPr>
                        <w:rPr>
                          <w:rFonts w:ascii="Verdana" w:hAnsi="Verdana"/>
                          <w:b/>
                          <w:sz w:val="16"/>
                          <w:szCs w:val="16"/>
                        </w:rPr>
                      </w:pPr>
                    </w:p>
                    <w:p w14:paraId="6160E91C" w14:textId="77777777" w:rsidR="00440721" w:rsidRDefault="00440721" w:rsidP="00440721">
                      <w:pPr>
                        <w:rPr>
                          <w:rFonts w:ascii="Verdana" w:hAnsi="Verdana"/>
                          <w:b/>
                          <w:sz w:val="16"/>
                          <w:szCs w:val="16"/>
                        </w:rPr>
                      </w:pPr>
                    </w:p>
                    <w:p w14:paraId="5DDBC158" w14:textId="77777777" w:rsidR="00440721" w:rsidRDefault="00440721" w:rsidP="00440721">
                      <w:pPr>
                        <w:rPr>
                          <w:rFonts w:ascii="Verdana" w:hAnsi="Verdana"/>
                          <w:b/>
                          <w:sz w:val="16"/>
                          <w:szCs w:val="16"/>
                        </w:rPr>
                      </w:pPr>
                    </w:p>
                    <w:p w14:paraId="52953591" w14:textId="77777777" w:rsidR="00440721" w:rsidRPr="002A3E23" w:rsidRDefault="00440721" w:rsidP="00440721">
                      <w:pPr>
                        <w:rPr>
                          <w:rFonts w:ascii="Verdana" w:hAnsi="Verdana"/>
                          <w:b/>
                          <w:sz w:val="16"/>
                          <w:szCs w:val="16"/>
                        </w:rPr>
                      </w:pPr>
                    </w:p>
                  </w:txbxContent>
                </v:textbox>
                <w10:wrap anchorx="margin"/>
              </v:shape>
            </w:pict>
          </mc:Fallback>
        </mc:AlternateContent>
      </w:r>
      <w:r>
        <w:rPr>
          <w:lang w:eastAsia="ar-SA"/>
        </w:rPr>
        <w:t>l’évaluation pour un public en cours d’emploi dans le but de favoriser leur réussite</w:t>
      </w:r>
      <w:r w:rsidRPr="002A3E23">
        <w:rPr>
          <w:lang w:eastAsia="ar-SA"/>
        </w:rPr>
        <w:t>.</w:t>
      </w:r>
    </w:p>
    <w:p w14:paraId="77029466" w14:textId="77777777" w:rsidR="00440721" w:rsidRPr="007A2494" w:rsidRDefault="00440721" w:rsidP="009C2499">
      <w:pPr>
        <w:suppressAutoHyphens/>
        <w:ind w:firstLine="0"/>
        <w:jc w:val="both"/>
        <w:rPr>
          <w:rFonts w:eastAsia="SimSun"/>
          <w:b/>
          <w:bCs/>
        </w:rPr>
      </w:pPr>
      <w:r w:rsidRPr="00FA310E">
        <w:rPr>
          <w:b/>
          <w:bCs/>
          <w:lang w:eastAsia="ar-SA"/>
        </w:rPr>
        <w:t>Travail de partenariat et de conventionnement </w:t>
      </w:r>
      <w:r>
        <w:rPr>
          <w:b/>
          <w:bCs/>
          <w:lang w:eastAsia="ar-SA"/>
        </w:rPr>
        <w:t xml:space="preserve">de 2017 à </w:t>
      </w:r>
      <w:proofErr w:type="gramStart"/>
      <w:r>
        <w:rPr>
          <w:b/>
          <w:bCs/>
          <w:lang w:eastAsia="ar-SA"/>
        </w:rPr>
        <w:t>2022</w:t>
      </w:r>
      <w:r w:rsidRPr="00FA310E">
        <w:rPr>
          <w:b/>
          <w:bCs/>
          <w:lang w:eastAsia="ar-SA"/>
        </w:rPr>
        <w:t>:</w:t>
      </w:r>
      <w:proofErr w:type="gramEnd"/>
      <w:r w:rsidRPr="00FA310E">
        <w:rPr>
          <w:b/>
          <w:bCs/>
          <w:lang w:eastAsia="ar-SA"/>
        </w:rPr>
        <w:t xml:space="preserve"> </w:t>
      </w:r>
      <w:r>
        <w:rPr>
          <w:bCs/>
          <w:lang w:eastAsia="ar-SA"/>
        </w:rPr>
        <w:t>J’ai effectué</w:t>
      </w:r>
      <w:r w:rsidRPr="002A3E23">
        <w:rPr>
          <w:bCs/>
          <w:lang w:eastAsia="ar-SA"/>
        </w:rPr>
        <w:t xml:space="preserve"> un </w:t>
      </w:r>
      <w:r>
        <w:rPr>
          <w:bCs/>
          <w:lang w:eastAsia="ar-SA"/>
        </w:rPr>
        <w:t xml:space="preserve">travail </w:t>
      </w:r>
      <w:r w:rsidRPr="002A3E23">
        <w:rPr>
          <w:bCs/>
          <w:lang w:eastAsia="ar-SA"/>
        </w:rPr>
        <w:t>partenaria</w:t>
      </w:r>
      <w:r>
        <w:rPr>
          <w:bCs/>
          <w:lang w:eastAsia="ar-SA"/>
        </w:rPr>
        <w:t>l</w:t>
      </w:r>
      <w:r w:rsidRPr="002A3E23">
        <w:rPr>
          <w:bCs/>
          <w:lang w:eastAsia="ar-SA"/>
        </w:rPr>
        <w:t xml:space="preserve"> avec </w:t>
      </w:r>
      <w:r>
        <w:rPr>
          <w:bCs/>
          <w:lang w:eastAsia="ar-SA"/>
        </w:rPr>
        <w:t>DES</w:t>
      </w:r>
      <w:r w:rsidRPr="002A3E23">
        <w:rPr>
          <w:bCs/>
          <w:lang w:eastAsia="ar-SA"/>
        </w:rPr>
        <w:t xml:space="preserve"> écoles de</w:t>
      </w:r>
      <w:r>
        <w:rPr>
          <w:bCs/>
          <w:lang w:eastAsia="ar-SA"/>
        </w:rPr>
        <w:t xml:space="preserve"> formation en</w:t>
      </w:r>
      <w:r w:rsidRPr="002A3E23">
        <w:rPr>
          <w:bCs/>
          <w:lang w:eastAsia="ar-SA"/>
        </w:rPr>
        <w:t xml:space="preserve"> travail social de l’est francilien (l’INFA, la CRAMIF et l’IRFASE</w:t>
      </w:r>
      <w:r>
        <w:rPr>
          <w:bCs/>
          <w:lang w:eastAsia="ar-SA"/>
        </w:rPr>
        <w:t>, l’IRTS Neuilly Montrouge</w:t>
      </w:r>
      <w:r w:rsidRPr="002A3E23">
        <w:rPr>
          <w:bCs/>
          <w:lang w:eastAsia="ar-SA"/>
        </w:rPr>
        <w:t>)</w:t>
      </w:r>
      <w:r>
        <w:rPr>
          <w:bCs/>
          <w:lang w:eastAsia="ar-SA"/>
        </w:rPr>
        <w:t xml:space="preserve"> et trois lycées porteurs du diplôme d’État de Conseiller en Économie Sociale et Familiale (CESF). Dans le cadre de la refonte des diplômes en travail social, une</w:t>
      </w:r>
      <w:r w:rsidRPr="002A3E23">
        <w:rPr>
          <w:bCs/>
          <w:lang w:eastAsia="ar-SA"/>
        </w:rPr>
        <w:t xml:space="preserve"> convention</w:t>
      </w:r>
      <w:r>
        <w:rPr>
          <w:bCs/>
          <w:lang w:eastAsia="ar-SA"/>
        </w:rPr>
        <w:t xml:space="preserve"> de partenariat</w:t>
      </w:r>
      <w:r w:rsidRPr="002A3E23">
        <w:rPr>
          <w:bCs/>
          <w:lang w:eastAsia="ar-SA"/>
        </w:rPr>
        <w:t xml:space="preserve"> </w:t>
      </w:r>
      <w:r>
        <w:rPr>
          <w:bCs/>
          <w:lang w:eastAsia="ar-SA"/>
        </w:rPr>
        <w:t>entre</w:t>
      </w:r>
      <w:r w:rsidRPr="002A3E23">
        <w:rPr>
          <w:bCs/>
          <w:lang w:eastAsia="ar-SA"/>
        </w:rPr>
        <w:t xml:space="preserve"> l’Université </w:t>
      </w:r>
      <w:r>
        <w:rPr>
          <w:bCs/>
          <w:lang w:eastAsia="ar-SA"/>
        </w:rPr>
        <w:t xml:space="preserve">Paris Est Créteil et ces écoles a été élaborée après un travail collectif de montage du projet durant plusieurs années. La convention actuelle fixe un double objectif de partenariat. Elle garantit le « grade licence » pour les </w:t>
      </w:r>
      <w:proofErr w:type="spellStart"/>
      <w:r>
        <w:rPr>
          <w:bCs/>
          <w:lang w:eastAsia="ar-SA"/>
        </w:rPr>
        <w:t>étudiant.</w:t>
      </w:r>
      <w:proofErr w:type="gramStart"/>
      <w:r>
        <w:rPr>
          <w:bCs/>
          <w:lang w:eastAsia="ar-SA"/>
        </w:rPr>
        <w:t>e.s</w:t>
      </w:r>
      <w:proofErr w:type="spellEnd"/>
      <w:proofErr w:type="gramEnd"/>
      <w:r>
        <w:rPr>
          <w:bCs/>
          <w:lang w:eastAsia="ar-SA"/>
        </w:rPr>
        <w:t xml:space="preserve"> des écoles, puis elle offre la </w:t>
      </w:r>
      <w:r>
        <w:rPr>
          <w:bCs/>
          <w:lang w:eastAsia="ar-SA"/>
        </w:rPr>
        <w:lastRenderedPageBreak/>
        <w:t>possibilité d’</w:t>
      </w:r>
      <w:r w:rsidRPr="002A3E23">
        <w:rPr>
          <w:bCs/>
          <w:lang w:eastAsia="ar-SA"/>
        </w:rPr>
        <w:t xml:space="preserve">une </w:t>
      </w:r>
      <w:proofErr w:type="spellStart"/>
      <w:r w:rsidRPr="002A3E23">
        <w:rPr>
          <w:bCs/>
          <w:lang w:eastAsia="ar-SA"/>
        </w:rPr>
        <w:t>co-diplômation</w:t>
      </w:r>
      <w:proofErr w:type="spellEnd"/>
      <w:r w:rsidRPr="002A3E23">
        <w:rPr>
          <w:bCs/>
          <w:lang w:eastAsia="ar-SA"/>
        </w:rPr>
        <w:t xml:space="preserve"> (licence en </w:t>
      </w:r>
      <w:r>
        <w:rPr>
          <w:bCs/>
          <w:lang w:eastAsia="ar-SA"/>
        </w:rPr>
        <w:t>S</w:t>
      </w:r>
      <w:r w:rsidRPr="002A3E23">
        <w:rPr>
          <w:bCs/>
          <w:lang w:eastAsia="ar-SA"/>
        </w:rPr>
        <w:t>ciences de l’</w:t>
      </w:r>
      <w:r>
        <w:rPr>
          <w:bCs/>
          <w:lang w:eastAsia="ar-SA"/>
        </w:rPr>
        <w:t>É</w:t>
      </w:r>
      <w:r w:rsidRPr="002A3E23">
        <w:rPr>
          <w:bCs/>
          <w:lang w:eastAsia="ar-SA"/>
        </w:rPr>
        <w:t>ducation et diplôme d’</w:t>
      </w:r>
      <w:r>
        <w:rPr>
          <w:bCs/>
          <w:lang w:eastAsia="ar-SA"/>
        </w:rPr>
        <w:t>É</w:t>
      </w:r>
      <w:r w:rsidRPr="002A3E23">
        <w:rPr>
          <w:bCs/>
          <w:lang w:eastAsia="ar-SA"/>
        </w:rPr>
        <w:t>tat en travail social)</w:t>
      </w:r>
      <w:r>
        <w:rPr>
          <w:bCs/>
          <w:lang w:eastAsia="ar-SA"/>
        </w:rPr>
        <w:t xml:space="preserve"> </w:t>
      </w:r>
      <w:r w:rsidRPr="002336A1">
        <w:rPr>
          <w:bCs/>
          <w:lang w:eastAsia="ar-SA"/>
        </w:rPr>
        <w:t>pour ceux et celles qui souhaiteraient obtenir une licence en plus de leur Diplôme d’</w:t>
      </w:r>
      <w:r>
        <w:rPr>
          <w:bCs/>
          <w:lang w:eastAsia="ar-SA"/>
        </w:rPr>
        <w:t>É</w:t>
      </w:r>
      <w:r w:rsidRPr="002336A1">
        <w:rPr>
          <w:bCs/>
          <w:lang w:eastAsia="ar-SA"/>
        </w:rPr>
        <w:t>tat. Pour ce projet, un travail conséquent d’ingénierie de formation a été fourni afin d’articuler des modalités pédagogiques et d’enseignement entre des institutions aux fonctionnements distincts. La création d’une plateforme</w:t>
      </w:r>
      <w:r>
        <w:rPr>
          <w:bCs/>
          <w:lang w:eastAsia="ar-SA"/>
        </w:rPr>
        <w:t xml:space="preserve"> numérique d’échange pour créer des synergies pédagogiques et scientifiques</w:t>
      </w:r>
      <w:r w:rsidRPr="002336A1">
        <w:rPr>
          <w:bCs/>
          <w:lang w:eastAsia="ar-SA"/>
        </w:rPr>
        <w:t xml:space="preserve">, d’un comité de pilotage, d’une commission pédagogique, de réunions d’information auprès des </w:t>
      </w:r>
      <w:proofErr w:type="spellStart"/>
      <w:r w:rsidRPr="002336A1">
        <w:rPr>
          <w:bCs/>
          <w:lang w:eastAsia="ar-SA"/>
        </w:rPr>
        <w:t>étudiant</w:t>
      </w:r>
      <w:r>
        <w:rPr>
          <w:bCs/>
          <w:lang w:eastAsia="ar-SA"/>
        </w:rPr>
        <w:t>.</w:t>
      </w:r>
      <w:proofErr w:type="gramStart"/>
      <w:r>
        <w:rPr>
          <w:bCs/>
          <w:lang w:eastAsia="ar-SA"/>
        </w:rPr>
        <w:t>e.</w:t>
      </w:r>
      <w:r w:rsidRPr="002336A1">
        <w:rPr>
          <w:bCs/>
          <w:lang w:eastAsia="ar-SA"/>
        </w:rPr>
        <w:t>s</w:t>
      </w:r>
      <w:proofErr w:type="spellEnd"/>
      <w:proofErr w:type="gramEnd"/>
      <w:r w:rsidRPr="002336A1">
        <w:rPr>
          <w:bCs/>
          <w:lang w:eastAsia="ar-SA"/>
        </w:rPr>
        <w:t xml:space="preserve"> ont </w:t>
      </w:r>
      <w:r>
        <w:rPr>
          <w:bCs/>
          <w:lang w:eastAsia="ar-SA"/>
        </w:rPr>
        <w:t>constitué quelques-unes des pistes de collaboration</w:t>
      </w:r>
      <w:r w:rsidRPr="002336A1">
        <w:rPr>
          <w:bCs/>
          <w:lang w:eastAsia="ar-SA"/>
        </w:rPr>
        <w:t>.</w:t>
      </w:r>
      <w:r>
        <w:rPr>
          <w:bCs/>
          <w:lang w:eastAsia="ar-SA"/>
        </w:rPr>
        <w:t xml:space="preserve"> </w:t>
      </w:r>
      <w:r>
        <w:rPr>
          <w:rFonts w:eastAsia="SimSun"/>
          <w:b/>
          <w:bCs/>
        </w:rPr>
        <w:t xml:space="preserve">Je coordonne par ailleurs les modules de formation en méthodologie de recherche et j’y dispense des cours, j’organise des journées d’étude et des modules spécifiques à destination des étudiants en travail social. </w:t>
      </w:r>
    </w:p>
    <w:p w14:paraId="39040F5B" w14:textId="77777777" w:rsidR="00440721" w:rsidRDefault="00440721" w:rsidP="00440721">
      <w:pPr>
        <w:jc w:val="both"/>
        <w:rPr>
          <w:b/>
        </w:rPr>
      </w:pPr>
    </w:p>
    <w:p w14:paraId="6BCDEB1A" w14:textId="77777777" w:rsidR="00440721" w:rsidRPr="00566226" w:rsidRDefault="00440721" w:rsidP="009C2499">
      <w:pPr>
        <w:ind w:firstLine="0"/>
        <w:jc w:val="both"/>
      </w:pPr>
      <w:r>
        <w:rPr>
          <w:b/>
        </w:rPr>
        <w:t xml:space="preserve">Participation </w:t>
      </w:r>
      <w:r w:rsidRPr="00DA7DF1">
        <w:rPr>
          <w:b/>
        </w:rPr>
        <w:t>à</w:t>
      </w:r>
      <w:r>
        <w:rPr>
          <w:b/>
        </w:rPr>
        <w:t xml:space="preserve"> un groupe d’expertise lors de</w:t>
      </w:r>
      <w:r w:rsidRPr="00DA7DF1">
        <w:rPr>
          <w:b/>
        </w:rPr>
        <w:t xml:space="preserve"> la réforme </w:t>
      </w:r>
      <w:r w:rsidRPr="00366F43">
        <w:rPr>
          <w:b/>
          <w:bCs/>
          <w:color w:val="000000"/>
        </w:rPr>
        <w:t xml:space="preserve">du baccalauréat et </w:t>
      </w:r>
      <w:r w:rsidRPr="007D576E">
        <w:rPr>
          <w:b/>
          <w:bCs/>
          <w:color w:val="000000"/>
        </w:rPr>
        <w:t xml:space="preserve">du lycée (voies générale et technologique) annoncée le 14 </w:t>
      </w:r>
      <w:r w:rsidRPr="007D576E">
        <w:rPr>
          <w:b/>
          <w:bCs/>
        </w:rPr>
        <w:t xml:space="preserve">février 2018 par le ministre de l’Éducation. </w:t>
      </w:r>
      <w:r w:rsidRPr="007D576E">
        <w:rPr>
          <w:rStyle w:val="f"/>
          <w:shd w:val="clear" w:color="auto" w:fill="FFFFFF"/>
        </w:rPr>
        <w:t> </w:t>
      </w:r>
      <w:r>
        <w:rPr>
          <w:rStyle w:val="f"/>
          <w:shd w:val="clear" w:color="auto" w:fill="FFFFFF"/>
        </w:rPr>
        <w:t>Lors de cette</w:t>
      </w:r>
      <w:r w:rsidRPr="007D576E">
        <w:rPr>
          <w:shd w:val="clear" w:color="auto" w:fill="FFFFFF"/>
        </w:rPr>
        <w:t> </w:t>
      </w:r>
      <w:r w:rsidRPr="007D576E">
        <w:rPr>
          <w:rStyle w:val="Accentuation"/>
          <w:bCs w:val="0"/>
          <w:shd w:val="clear" w:color="auto" w:fill="FFFFFF"/>
        </w:rPr>
        <w:t>réforme</w:t>
      </w:r>
      <w:r>
        <w:rPr>
          <w:shd w:val="clear" w:color="auto" w:fill="FFFFFF"/>
        </w:rPr>
        <w:t>,</w:t>
      </w:r>
      <w:r w:rsidRPr="00ED1328">
        <w:t xml:space="preserve"> </w:t>
      </w:r>
      <w:r>
        <w:t xml:space="preserve">j’ai participé au titre de référente de l’enseignement supérieur et de l’action sociale à un « groupe d’élaboration des projets de programme » </w:t>
      </w:r>
      <w:r w:rsidRPr="00D879C4">
        <w:t>pour la filière première et terminale</w:t>
      </w:r>
      <w:r>
        <w:t xml:space="preserve"> ST2S. En partenariat avec le rectorat de l’académie de Créteil,</w:t>
      </w:r>
      <w:r w:rsidRPr="00566226">
        <w:t xml:space="preserve"> mon</w:t>
      </w:r>
      <w:r w:rsidRPr="007D576E">
        <w:rPr>
          <w:bCs/>
        </w:rPr>
        <w:t xml:space="preserve"> mandat du ministère de l’Éducation nationale consistait à mener un travail d’expertise</w:t>
      </w:r>
      <w:r>
        <w:rPr>
          <w:bCs/>
        </w:rPr>
        <w:t xml:space="preserve"> et d</w:t>
      </w:r>
      <w:r w:rsidRPr="007D576E">
        <w:rPr>
          <w:shd w:val="clear" w:color="auto" w:fill="FFFFFF"/>
        </w:rPr>
        <w:t>'élaboration de nouveaux contenus d'enseignement</w:t>
      </w:r>
      <w:r w:rsidRPr="007D576E">
        <w:t xml:space="preserve"> sur les programmes pour l’enseignement de spécialité</w:t>
      </w:r>
      <w:r w:rsidRPr="00D879C4">
        <w:t xml:space="preserve"> de sciences et techniques sanitaires et sociales proposé au cycle terminal de la série ST2S. </w:t>
      </w:r>
      <w:r>
        <w:t>En mobilisant d</w:t>
      </w:r>
      <w:r w:rsidRPr="00D879C4">
        <w:t>es compétences didactiques et pédagogiques</w:t>
      </w:r>
      <w:r>
        <w:t xml:space="preserve">, le groupe de travail a conçu </w:t>
      </w:r>
      <w:r w:rsidRPr="00D879C4">
        <w:rPr>
          <w:bCs/>
        </w:rPr>
        <w:t xml:space="preserve">de </w:t>
      </w:r>
      <w:r>
        <w:rPr>
          <w:bCs/>
        </w:rPr>
        <w:t xml:space="preserve">nouveaux contenus d’enseignement et des </w:t>
      </w:r>
      <w:r w:rsidRPr="00D879C4">
        <w:rPr>
          <w:bCs/>
        </w:rPr>
        <w:t xml:space="preserve">modalités d’évaluation </w:t>
      </w:r>
      <w:r w:rsidRPr="00D879C4">
        <w:t>adaptés aux exigences de la formation technologique</w:t>
      </w:r>
      <w:r w:rsidRPr="00D879C4">
        <w:rPr>
          <w:bCs/>
        </w:rPr>
        <w:t xml:space="preserve"> ainsi que </w:t>
      </w:r>
      <w:r w:rsidRPr="00D879C4">
        <w:t xml:space="preserve">des documents d’accompagnement pédagogique à </w:t>
      </w:r>
      <w:r w:rsidRPr="00F31A2A">
        <w:t xml:space="preserve">destination des équipes enseignantes. Le travail d’expertise pédagogique visait </w:t>
      </w:r>
      <w:r>
        <w:t xml:space="preserve">également, </w:t>
      </w:r>
      <w:r w:rsidRPr="00F31A2A">
        <w:t xml:space="preserve">à articuler les connaissances essentielles, les méthodes </w:t>
      </w:r>
      <w:r>
        <w:t xml:space="preserve">à </w:t>
      </w:r>
      <w:r w:rsidRPr="00F31A2A">
        <w:t>assimil</w:t>
      </w:r>
      <w:r>
        <w:t>er</w:t>
      </w:r>
      <w:r w:rsidRPr="00F31A2A">
        <w:t xml:space="preserve"> avec les capacités exigibles </w:t>
      </w:r>
      <w:r>
        <w:t xml:space="preserve">qui doivent être </w:t>
      </w:r>
      <w:r w:rsidRPr="00F31A2A">
        <w:t>acqu</w:t>
      </w:r>
      <w:r>
        <w:t>ises</w:t>
      </w:r>
      <w:r w:rsidRPr="00F31A2A">
        <w:t xml:space="preserve"> </w:t>
      </w:r>
      <w:r>
        <w:t>par les élèves</w:t>
      </w:r>
      <w:r w:rsidRPr="00F31A2A">
        <w:t xml:space="preserve"> au cours du cycle. </w:t>
      </w:r>
      <w:r>
        <w:t>Enfin, mon implication</w:t>
      </w:r>
      <w:r w:rsidRPr="00F31A2A">
        <w:t xml:space="preserve"> a surtout été centrée sur un objectif d’équilibrage de la partie </w:t>
      </w:r>
      <w:r>
        <w:t xml:space="preserve">consacrée à l’action </w:t>
      </w:r>
      <w:r w:rsidRPr="00F31A2A">
        <w:t>sociale</w:t>
      </w:r>
      <w:r>
        <w:t xml:space="preserve"> jusqu'alors minoritaire dans les programmes par rapport à la partie sanitaire. En étayant des éléments tels que les problématiques sociales, la connaissance des publics, des institutions, des politiques sociales et de la socio-histoire du champ, le but était d’améliorer</w:t>
      </w:r>
      <w:r w:rsidRPr="00F31A2A">
        <w:t xml:space="preserve"> et d’adapter la préparation aux études supérieures dans les filières socio-éducatives</w:t>
      </w:r>
      <w:r>
        <w:rPr>
          <w:color w:val="212121"/>
        </w:rPr>
        <w:t xml:space="preserve"> des élèves du secondaire.  </w:t>
      </w:r>
    </w:p>
    <w:p w14:paraId="55C12481" w14:textId="77777777" w:rsidR="00440721" w:rsidRDefault="00440721" w:rsidP="00440721">
      <w:pPr>
        <w:spacing w:line="23" w:lineRule="atLeast"/>
        <w:jc w:val="both"/>
        <w:rPr>
          <w:color w:val="212121"/>
        </w:rPr>
      </w:pPr>
    </w:p>
    <w:p w14:paraId="04224DDC" w14:textId="6907FD0F" w:rsidR="00440721" w:rsidRPr="002A4B53" w:rsidRDefault="00440721" w:rsidP="002A4B53">
      <w:pPr>
        <w:spacing w:after="120" w:line="23" w:lineRule="atLeast"/>
        <w:ind w:firstLine="0"/>
        <w:jc w:val="both"/>
        <w:rPr>
          <w:lang w:eastAsia="ar-SA"/>
        </w:rPr>
      </w:pPr>
      <w:r w:rsidRPr="00FA310E">
        <w:rPr>
          <w:b/>
          <w:bCs/>
          <w:lang w:eastAsia="ar-SA"/>
        </w:rPr>
        <w:t>Participation à la réforme ministérielle des cinq Diplômes d’</w:t>
      </w:r>
      <w:r>
        <w:rPr>
          <w:b/>
          <w:bCs/>
          <w:lang w:eastAsia="ar-SA"/>
        </w:rPr>
        <w:t>É</w:t>
      </w:r>
      <w:r w:rsidRPr="00FA310E">
        <w:rPr>
          <w:b/>
          <w:bCs/>
          <w:lang w:eastAsia="ar-SA"/>
        </w:rPr>
        <w:t>tat en travail social </w:t>
      </w:r>
      <w:r>
        <w:rPr>
          <w:b/>
          <w:bCs/>
          <w:lang w:eastAsia="ar-SA"/>
        </w:rPr>
        <w:t xml:space="preserve">du 22 août 2018 pour une requalification en grade licence </w:t>
      </w:r>
      <w:r w:rsidRPr="00FA310E">
        <w:rPr>
          <w:b/>
          <w:bCs/>
          <w:lang w:eastAsia="ar-SA"/>
        </w:rPr>
        <w:t>:</w:t>
      </w:r>
      <w:r w:rsidRPr="002A3E23">
        <w:rPr>
          <w:b/>
          <w:bCs/>
          <w:i/>
          <w:lang w:eastAsia="ar-SA"/>
        </w:rPr>
        <w:t xml:space="preserve"> </w:t>
      </w:r>
      <w:r>
        <w:rPr>
          <w:bCs/>
          <w:lang w:eastAsia="ar-SA"/>
        </w:rPr>
        <w:t xml:space="preserve">Par un mandat </w:t>
      </w:r>
      <w:r w:rsidRPr="002A3E23">
        <w:rPr>
          <w:bCs/>
          <w:lang w:eastAsia="ar-SA"/>
        </w:rPr>
        <w:t>de la Direction Générale de la Cohésion Sociale</w:t>
      </w:r>
      <w:r>
        <w:rPr>
          <w:bCs/>
          <w:lang w:eastAsia="ar-SA"/>
        </w:rPr>
        <w:t xml:space="preserve"> (DGCS), du</w:t>
      </w:r>
      <w:r w:rsidRPr="002A3E23">
        <w:rPr>
          <w:bCs/>
          <w:lang w:eastAsia="ar-SA"/>
        </w:rPr>
        <w:t xml:space="preserve"> </w:t>
      </w:r>
      <w:proofErr w:type="gramStart"/>
      <w:r w:rsidRPr="002A3E23">
        <w:rPr>
          <w:bCs/>
          <w:lang w:eastAsia="ar-SA"/>
        </w:rPr>
        <w:t>Ministère</w:t>
      </w:r>
      <w:proofErr w:type="gramEnd"/>
      <w:r w:rsidRPr="002A3E23">
        <w:rPr>
          <w:bCs/>
          <w:lang w:eastAsia="ar-SA"/>
        </w:rPr>
        <w:t xml:space="preserve"> des Solidarité</w:t>
      </w:r>
      <w:r>
        <w:rPr>
          <w:bCs/>
          <w:lang w:eastAsia="ar-SA"/>
        </w:rPr>
        <w:t>s</w:t>
      </w:r>
      <w:r w:rsidRPr="002A3E23">
        <w:rPr>
          <w:bCs/>
          <w:lang w:eastAsia="ar-SA"/>
        </w:rPr>
        <w:t xml:space="preserve"> et de la Santé et </w:t>
      </w:r>
      <w:r>
        <w:rPr>
          <w:bCs/>
          <w:lang w:eastAsia="ar-SA"/>
        </w:rPr>
        <w:t xml:space="preserve">de </w:t>
      </w:r>
      <w:r w:rsidRPr="002A3E23">
        <w:rPr>
          <w:bCs/>
          <w:lang w:eastAsia="ar-SA"/>
        </w:rPr>
        <w:t>la Direction Général</w:t>
      </w:r>
      <w:r>
        <w:rPr>
          <w:bCs/>
          <w:lang w:eastAsia="ar-SA"/>
        </w:rPr>
        <w:t xml:space="preserve">e </w:t>
      </w:r>
      <w:r w:rsidRPr="002A3E23">
        <w:rPr>
          <w:bCs/>
          <w:lang w:eastAsia="ar-SA"/>
        </w:rPr>
        <w:t>de l’Enseignement Supérieur et de l’Insertion Professionnelle</w:t>
      </w:r>
      <w:r>
        <w:rPr>
          <w:bCs/>
          <w:lang w:eastAsia="ar-SA"/>
        </w:rPr>
        <w:t xml:space="preserve"> (DGSIP), j’ai été m</w:t>
      </w:r>
      <w:r w:rsidRPr="002A3E23">
        <w:rPr>
          <w:bCs/>
          <w:lang w:eastAsia="ar-SA"/>
        </w:rPr>
        <w:t xml:space="preserve">embre de deux groupes de travail </w:t>
      </w:r>
      <w:r>
        <w:rPr>
          <w:bCs/>
          <w:lang w:eastAsia="ar-SA"/>
        </w:rPr>
        <w:t xml:space="preserve">lors de </w:t>
      </w:r>
      <w:r w:rsidRPr="002A3E23">
        <w:rPr>
          <w:bCs/>
          <w:lang w:eastAsia="ar-SA"/>
        </w:rPr>
        <w:t>la réingénierie des diplômes</w:t>
      </w:r>
      <w:r>
        <w:rPr>
          <w:bCs/>
          <w:lang w:eastAsia="ar-SA"/>
        </w:rPr>
        <w:t xml:space="preserve"> en travail social de 2018</w:t>
      </w:r>
      <w:r w:rsidRPr="002A3E23">
        <w:rPr>
          <w:bCs/>
          <w:lang w:eastAsia="ar-SA"/>
        </w:rPr>
        <w:t xml:space="preserve">. </w:t>
      </w:r>
      <w:r>
        <w:rPr>
          <w:bCs/>
          <w:lang w:eastAsia="ar-SA"/>
        </w:rPr>
        <w:t>Tout d’abord, j’ai participé au</w:t>
      </w:r>
      <w:r w:rsidRPr="002A3E23">
        <w:rPr>
          <w:bCs/>
          <w:lang w:eastAsia="ar-SA"/>
        </w:rPr>
        <w:t xml:space="preserve"> </w:t>
      </w:r>
      <w:r>
        <w:rPr>
          <w:bCs/>
          <w:lang w:eastAsia="ar-SA"/>
        </w:rPr>
        <w:t xml:space="preserve">groupe de travail sur la réforme du Diplôme d’État d’Éducateur </w:t>
      </w:r>
      <w:r w:rsidRPr="002A3E23">
        <w:rPr>
          <w:bCs/>
          <w:lang w:eastAsia="ar-SA"/>
        </w:rPr>
        <w:t>(DEES)</w:t>
      </w:r>
      <w:r>
        <w:rPr>
          <w:bCs/>
          <w:lang w:eastAsia="ar-SA"/>
        </w:rPr>
        <w:t xml:space="preserve"> </w:t>
      </w:r>
      <w:r w:rsidRPr="002A3E23">
        <w:rPr>
          <w:bCs/>
          <w:lang w:eastAsia="ar-SA"/>
        </w:rPr>
        <w:t>d’avril à décembre 2017</w:t>
      </w:r>
      <w:r>
        <w:rPr>
          <w:bCs/>
          <w:lang w:eastAsia="ar-SA"/>
        </w:rPr>
        <w:t xml:space="preserve"> dont l’objectif était de construire </w:t>
      </w:r>
      <w:r w:rsidRPr="002A3E23">
        <w:rPr>
          <w:bCs/>
          <w:lang w:eastAsia="ar-SA"/>
        </w:rPr>
        <w:t>de nouveaux référentiels de compétences, de formation et de certification</w:t>
      </w:r>
      <w:r>
        <w:rPr>
          <w:bCs/>
          <w:lang w:eastAsia="ar-SA"/>
        </w:rPr>
        <w:t xml:space="preserve">. Ce travail d’élaboration collective consistait à repenser la structure des contenus de formation en intégrant un socle commun entre tous les diplômes en travail social et en adaptant les compétences aux évolutions du secteur et au contexte social. Ensuite, j’ai été </w:t>
      </w:r>
      <w:r w:rsidRPr="002A3E23">
        <w:rPr>
          <w:bCs/>
          <w:lang w:eastAsia="ar-SA"/>
        </w:rPr>
        <w:t>membre du groupe de travail constitué d’universitaire</w:t>
      </w:r>
      <w:r>
        <w:rPr>
          <w:bCs/>
          <w:lang w:eastAsia="ar-SA"/>
        </w:rPr>
        <w:t xml:space="preserve">s concernés par les formations en social dans le but d’élaborer des exigences nécessaires à l’obtention du « grade licence », d’articuler les contenus d’initiation à la recherche aux spécificités de la formation professionnelle et de rendre compte des enjeux et des difficultés dans le processus de conventionnement entre les universités et les écoles de formation en travail social. </w:t>
      </w:r>
    </w:p>
    <w:p w14:paraId="3311AFCA" w14:textId="77777777" w:rsidR="00440721" w:rsidRPr="004F5C96" w:rsidRDefault="00440721" w:rsidP="009C2499">
      <w:pPr>
        <w:spacing w:after="120" w:line="23" w:lineRule="atLeast"/>
        <w:ind w:firstLine="0"/>
        <w:jc w:val="both"/>
      </w:pPr>
      <w:r>
        <w:rPr>
          <w:b/>
        </w:rPr>
        <w:t xml:space="preserve">Participation à l’élaboration des maquettes pour la licence en sciences de l’éducation de l’UPEC 2019. </w:t>
      </w:r>
      <w:r w:rsidRPr="004F5C96">
        <w:t xml:space="preserve">Élaboration </w:t>
      </w:r>
      <w:r>
        <w:t xml:space="preserve">collective </w:t>
      </w:r>
      <w:r w:rsidRPr="004F5C96">
        <w:t>d’une proposition</w:t>
      </w:r>
      <w:r>
        <w:t xml:space="preserve"> de réorganisation du cycle de TD consacré à la méthode de recherche en sciences sociales. En s’appuyant sur l’évaluation des </w:t>
      </w:r>
      <w:proofErr w:type="spellStart"/>
      <w:r>
        <w:t>étudiant.</w:t>
      </w:r>
      <w:proofErr w:type="gramStart"/>
      <w:r>
        <w:t>e.s</w:t>
      </w:r>
      <w:proofErr w:type="spellEnd"/>
      <w:proofErr w:type="gramEnd"/>
      <w:r>
        <w:t xml:space="preserve"> et de l’équipe enseignante assurant le TD, le contenu pédagogique, les modalités d’évaluation et les compétences visées ont été adaptés au souci de progression pédagogique liée à l’assimilation de la démarche de recherche et aux besoins en formation d’un public se destinant aux métiers de l’enseignement ou du social. </w:t>
      </w:r>
    </w:p>
    <w:p w14:paraId="14F6CE58" w14:textId="77777777" w:rsidR="00440721" w:rsidRPr="00FA310E" w:rsidRDefault="00440721" w:rsidP="009C2499">
      <w:pPr>
        <w:suppressAutoHyphens/>
        <w:ind w:firstLine="0"/>
        <w:jc w:val="both"/>
        <w:rPr>
          <w:b/>
          <w:bCs/>
          <w:lang w:eastAsia="ar-SA"/>
        </w:rPr>
      </w:pPr>
      <w:r w:rsidRPr="00FA310E">
        <w:rPr>
          <w:b/>
          <w:bCs/>
          <w:lang w:eastAsia="ar-SA"/>
        </w:rPr>
        <w:lastRenderedPageBreak/>
        <w:t xml:space="preserve">Participation au projet innovant « Travail, </w:t>
      </w:r>
      <w:proofErr w:type="spellStart"/>
      <w:r w:rsidRPr="00FA310E">
        <w:rPr>
          <w:b/>
          <w:bCs/>
          <w:lang w:eastAsia="ar-SA"/>
        </w:rPr>
        <w:t>Etudier</w:t>
      </w:r>
      <w:proofErr w:type="spellEnd"/>
      <w:r w:rsidRPr="00FA310E">
        <w:rPr>
          <w:b/>
          <w:bCs/>
          <w:lang w:eastAsia="ar-SA"/>
        </w:rPr>
        <w:t>, Réussir » au sein de l’UPEC :</w:t>
      </w:r>
    </w:p>
    <w:p w14:paraId="5B56C069" w14:textId="77777777" w:rsidR="00440721" w:rsidRPr="00A32F18" w:rsidRDefault="00440721" w:rsidP="009C2499">
      <w:pPr>
        <w:suppressAutoHyphens/>
        <w:ind w:firstLine="0"/>
        <w:jc w:val="both"/>
        <w:rPr>
          <w:rFonts w:eastAsia="SimSun"/>
          <w:b/>
          <w:bCs/>
        </w:rPr>
      </w:pPr>
      <w:r>
        <w:rPr>
          <w:bCs/>
          <w:lang w:eastAsia="ar-SA"/>
        </w:rPr>
        <w:t>Le projet TER est une</w:t>
      </w:r>
      <w:r w:rsidRPr="002A3E23">
        <w:rPr>
          <w:b/>
          <w:bCs/>
          <w:i/>
          <w:lang w:eastAsia="ar-SA"/>
        </w:rPr>
        <w:t xml:space="preserve"> </w:t>
      </w:r>
      <w:r w:rsidRPr="002A3E23">
        <w:rPr>
          <w:bCs/>
          <w:lang w:eastAsia="ar-SA"/>
        </w:rPr>
        <w:t>e</w:t>
      </w:r>
      <w:r w:rsidRPr="002A3E23">
        <w:rPr>
          <w:lang w:eastAsia="ar-SA"/>
        </w:rPr>
        <w:t xml:space="preserve">xpérimentation du département </w:t>
      </w:r>
      <w:r>
        <w:rPr>
          <w:lang w:eastAsia="ar-SA"/>
        </w:rPr>
        <w:t>S</w:t>
      </w:r>
      <w:r w:rsidRPr="002A3E23">
        <w:rPr>
          <w:lang w:eastAsia="ar-SA"/>
        </w:rPr>
        <w:t>ciences de l’</w:t>
      </w:r>
      <w:r>
        <w:rPr>
          <w:lang w:eastAsia="ar-SA"/>
        </w:rPr>
        <w:t>É</w:t>
      </w:r>
      <w:r w:rsidRPr="002A3E23">
        <w:rPr>
          <w:lang w:eastAsia="ar-SA"/>
        </w:rPr>
        <w:t>ducation</w:t>
      </w:r>
      <w:r>
        <w:rPr>
          <w:lang w:eastAsia="ar-SA"/>
        </w:rPr>
        <w:t xml:space="preserve"> </w:t>
      </w:r>
      <w:r w:rsidRPr="002A3E23">
        <w:rPr>
          <w:lang w:eastAsia="ar-SA"/>
        </w:rPr>
        <w:t>vis</w:t>
      </w:r>
      <w:r>
        <w:rPr>
          <w:lang w:eastAsia="ar-SA"/>
        </w:rPr>
        <w:t>ant</w:t>
      </w:r>
      <w:r w:rsidRPr="002A3E23">
        <w:rPr>
          <w:lang w:eastAsia="ar-SA"/>
        </w:rPr>
        <w:t xml:space="preserve"> à accompagner des </w:t>
      </w:r>
      <w:proofErr w:type="spellStart"/>
      <w:r w:rsidRPr="002A3E23">
        <w:rPr>
          <w:rFonts w:eastAsia="SimSun"/>
        </w:rPr>
        <w:t>étudiant</w:t>
      </w:r>
      <w:r>
        <w:rPr>
          <w:rFonts w:eastAsia="SimSun"/>
        </w:rPr>
        <w:t>.</w:t>
      </w:r>
      <w:proofErr w:type="gramStart"/>
      <w:r>
        <w:rPr>
          <w:rFonts w:eastAsia="SimSun"/>
        </w:rPr>
        <w:t>e.</w:t>
      </w:r>
      <w:r w:rsidRPr="002A3E23">
        <w:rPr>
          <w:rFonts w:eastAsia="SimSun"/>
        </w:rPr>
        <w:t>s</w:t>
      </w:r>
      <w:proofErr w:type="spellEnd"/>
      <w:proofErr w:type="gramEnd"/>
      <w:r w:rsidRPr="002A3E23">
        <w:rPr>
          <w:rFonts w:eastAsia="SimSun"/>
        </w:rPr>
        <w:t xml:space="preserve"> aux contraintes particulières (formation continue individuelle, </w:t>
      </w:r>
      <w:r>
        <w:rPr>
          <w:rFonts w:eastAsia="SimSun"/>
        </w:rPr>
        <w:t xml:space="preserve">emploi, </w:t>
      </w:r>
      <w:r w:rsidRPr="002A3E23">
        <w:rPr>
          <w:rFonts w:eastAsia="SimSun"/>
        </w:rPr>
        <w:t>statuts dérogatoires)</w:t>
      </w:r>
      <w:r>
        <w:rPr>
          <w:rFonts w:eastAsia="SimSun"/>
        </w:rPr>
        <w:t>. Le but de ce dispositif est de</w:t>
      </w:r>
      <w:r w:rsidRPr="002A3E23">
        <w:rPr>
          <w:rFonts w:eastAsia="SimSun"/>
        </w:rPr>
        <w:t xml:space="preserve"> combin</w:t>
      </w:r>
      <w:r>
        <w:rPr>
          <w:rFonts w:eastAsia="SimSun"/>
        </w:rPr>
        <w:t>er des</w:t>
      </w:r>
      <w:r w:rsidRPr="002A3E23">
        <w:rPr>
          <w:rFonts w:eastAsia="SimSun"/>
        </w:rPr>
        <w:t xml:space="preserve"> modalités distancielles et présentielles, disciplinaires et transversales en proposant des ressources et méthodes pédagogiques adaptées à leur organisation personnelle ou professionnelle (emplois du temps adaptés, ressources en ligne, passage de travaux dirigés et cours magistraux en distanciel, tutorat à distance).</w:t>
      </w:r>
      <w:r>
        <w:rPr>
          <w:rFonts w:eastAsia="SimSun"/>
        </w:rPr>
        <w:t xml:space="preserve"> Mon intégration dans le cadre de ce projet s’est effectuée sur les modules d’initiation à la recherche pour les </w:t>
      </w:r>
      <w:proofErr w:type="spellStart"/>
      <w:r>
        <w:rPr>
          <w:rFonts w:eastAsia="SimSun"/>
        </w:rPr>
        <w:t>étudiant.</w:t>
      </w:r>
      <w:proofErr w:type="gramStart"/>
      <w:r>
        <w:rPr>
          <w:rFonts w:eastAsia="SimSun"/>
        </w:rPr>
        <w:t>e.s</w:t>
      </w:r>
      <w:proofErr w:type="spellEnd"/>
      <w:proofErr w:type="gramEnd"/>
      <w:r>
        <w:rPr>
          <w:rFonts w:eastAsia="SimSun"/>
        </w:rPr>
        <w:t xml:space="preserve"> en licence 1 et 2, en rendant accessible un contenu pédagogique et didactique en ligne répondant aux exigences des attendus de la licence, mais à partir de supports progressifs et appropriés à cet enseignement à distance. J’ai également remporté un </w:t>
      </w:r>
      <w:r>
        <w:rPr>
          <w:rFonts w:eastAsia="SimSun"/>
          <w:b/>
          <w:bCs/>
        </w:rPr>
        <w:t>le financement d’un p</w:t>
      </w:r>
      <w:r w:rsidRPr="00A32F18">
        <w:rPr>
          <w:rFonts w:eastAsia="SimSun"/>
          <w:b/>
          <w:bCs/>
        </w:rPr>
        <w:t>rojet</w:t>
      </w:r>
      <w:r>
        <w:rPr>
          <w:rFonts w:eastAsia="SimSun"/>
          <w:b/>
          <w:bCs/>
        </w:rPr>
        <w:t xml:space="preserve"> pour les </w:t>
      </w:r>
      <w:r w:rsidRPr="00A32F18">
        <w:rPr>
          <w:rFonts w:eastAsia="SimSun"/>
          <w:b/>
          <w:bCs/>
        </w:rPr>
        <w:t>innovation</w:t>
      </w:r>
      <w:r>
        <w:rPr>
          <w:rFonts w:eastAsia="SimSun"/>
          <w:b/>
          <w:bCs/>
        </w:rPr>
        <w:t>s</w:t>
      </w:r>
      <w:r w:rsidRPr="00A32F18">
        <w:rPr>
          <w:rFonts w:eastAsia="SimSun"/>
          <w:b/>
          <w:bCs/>
        </w:rPr>
        <w:t xml:space="preserve"> pédagogique</w:t>
      </w:r>
      <w:r>
        <w:rPr>
          <w:rFonts w:eastAsia="SimSun"/>
          <w:b/>
          <w:bCs/>
        </w:rPr>
        <w:t>s</w:t>
      </w:r>
      <w:r w:rsidRPr="00A32F18">
        <w:rPr>
          <w:rFonts w:eastAsia="SimSun"/>
          <w:b/>
          <w:bCs/>
        </w:rPr>
        <w:t xml:space="preserve"> </w:t>
      </w:r>
      <w:r>
        <w:rPr>
          <w:rFonts w:eastAsia="SimSun"/>
          <w:b/>
          <w:bCs/>
        </w:rPr>
        <w:t xml:space="preserve">d’un montant de 10 000 euros en 2020 </w:t>
      </w:r>
      <w:r w:rsidRPr="00BB3A00">
        <w:rPr>
          <w:rFonts w:eastAsia="SimSun"/>
        </w:rPr>
        <w:t>dans mon université qui a permis la mise en place de d’une classe inversée et de captation vidéo pour étayer la plateforme</w:t>
      </w:r>
      <w:r>
        <w:rPr>
          <w:rFonts w:eastAsia="SimSun"/>
          <w:b/>
          <w:bCs/>
        </w:rPr>
        <w:t xml:space="preserve">. </w:t>
      </w:r>
    </w:p>
    <w:p w14:paraId="2A20700F" w14:textId="77777777" w:rsidR="00440721" w:rsidRDefault="00440721" w:rsidP="00440721">
      <w:pPr>
        <w:suppressAutoHyphens/>
        <w:jc w:val="both"/>
        <w:rPr>
          <w:rFonts w:eastAsia="SimSun"/>
        </w:rPr>
      </w:pPr>
    </w:p>
    <w:p w14:paraId="3977C937" w14:textId="77777777" w:rsidR="00440721" w:rsidRPr="00B959CE" w:rsidRDefault="00440721" w:rsidP="009C2499">
      <w:pPr>
        <w:ind w:firstLine="0"/>
        <w:jc w:val="both"/>
        <w:rPr>
          <w:rFonts w:eastAsia="SimSun"/>
          <w:bCs/>
        </w:rPr>
      </w:pPr>
      <w:r w:rsidRPr="00DA7DF1">
        <w:rPr>
          <w:b/>
        </w:rPr>
        <w:t xml:space="preserve">Membre du Réseau Universitaire des formations sociales (RUFS) : </w:t>
      </w:r>
      <w:r w:rsidRPr="00B959CE">
        <w:rPr>
          <w:bCs/>
        </w:rPr>
        <w:t xml:space="preserve">dont les objectifs consistent à décloisonner les initiatives locales pour établir un réseau des formations sociales à l’université. C’est également une insistance de dialogue et de proposition auprès des pouvoirs publics. </w:t>
      </w:r>
    </w:p>
    <w:p w14:paraId="166CD016" w14:textId="77777777" w:rsidR="00440721" w:rsidRPr="00FE6D6D" w:rsidRDefault="00440721" w:rsidP="009C2499">
      <w:pPr>
        <w:spacing w:line="280" w:lineRule="exact"/>
        <w:ind w:firstLine="0"/>
        <w:rPr>
          <w:rFonts w:ascii="Arial" w:hAnsi="Arial" w:cs="Arial"/>
          <w:bCs/>
          <w:spacing w:val="4"/>
          <w:sz w:val="18"/>
          <w:szCs w:val="18"/>
        </w:rPr>
      </w:pPr>
    </w:p>
    <w:p w14:paraId="6D89CB43" w14:textId="6E823348" w:rsidR="009C2499" w:rsidRPr="009C2499" w:rsidRDefault="009C2499" w:rsidP="009C2499">
      <w:pPr>
        <w:keepNext/>
        <w:pBdr>
          <w:bottom w:val="single" w:sz="4" w:space="1" w:color="auto"/>
        </w:pBdr>
        <w:outlineLvl w:val="1"/>
        <w:rPr>
          <w:rFonts w:cs="Arial"/>
          <w:b/>
          <w:i/>
          <w:sz w:val="40"/>
          <w:szCs w:val="40"/>
          <w:lang w:eastAsia="fr-FR"/>
        </w:rPr>
      </w:pPr>
      <w:r>
        <w:rPr>
          <w:rFonts w:cs="Arial"/>
          <w:b/>
          <w:i/>
          <w:sz w:val="40"/>
          <w:szCs w:val="40"/>
          <w:lang w:eastAsia="fr-FR"/>
        </w:rPr>
        <w:t>Activités scientifiques</w:t>
      </w:r>
      <w:r w:rsidRPr="009C2499">
        <w:rPr>
          <w:rFonts w:cs="Arial"/>
          <w:b/>
          <w:i/>
          <w:sz w:val="40"/>
          <w:szCs w:val="40"/>
          <w:lang w:eastAsia="fr-FR"/>
        </w:rPr>
        <w:t xml:space="preserve"> </w:t>
      </w:r>
    </w:p>
    <w:p w14:paraId="2C6F1065" w14:textId="77777777" w:rsidR="00440721" w:rsidRPr="004A7A9B" w:rsidRDefault="00440721" w:rsidP="009C2499">
      <w:pPr>
        <w:adjustRightInd w:val="0"/>
        <w:ind w:firstLine="0"/>
        <w:jc w:val="both"/>
        <w:rPr>
          <w:rFonts w:eastAsia="Calibri"/>
          <w:color w:val="00000A"/>
        </w:rPr>
      </w:pPr>
    </w:p>
    <w:p w14:paraId="3BD4B96D" w14:textId="77777777" w:rsidR="00440721" w:rsidRPr="00D84DF7" w:rsidRDefault="00440721" w:rsidP="00440721">
      <w:pPr>
        <w:pStyle w:val="Titre2"/>
        <w:rPr>
          <w:sz w:val="32"/>
          <w:szCs w:val="32"/>
        </w:rPr>
      </w:pPr>
      <w:r w:rsidRPr="00D84DF7">
        <w:rPr>
          <w:sz w:val="32"/>
          <w:szCs w:val="32"/>
        </w:rPr>
        <w:t>Domaines de recherche</w:t>
      </w:r>
    </w:p>
    <w:p w14:paraId="6ADA500E" w14:textId="77777777" w:rsidR="00440721" w:rsidRPr="00D84DF7" w:rsidRDefault="00440721" w:rsidP="00440721">
      <w:pPr>
        <w:spacing w:line="23" w:lineRule="atLeast"/>
        <w:ind w:left="2831" w:hanging="3180"/>
        <w:jc w:val="both"/>
        <w:rPr>
          <w:b/>
          <w:sz w:val="32"/>
          <w:szCs w:val="32"/>
        </w:rPr>
      </w:pPr>
    </w:p>
    <w:p w14:paraId="543E1189" w14:textId="77777777" w:rsidR="00440721" w:rsidRPr="002A3E23" w:rsidRDefault="00440721">
      <w:pPr>
        <w:numPr>
          <w:ilvl w:val="0"/>
          <w:numId w:val="1"/>
        </w:numPr>
        <w:suppressAutoHyphens/>
        <w:rPr>
          <w:b/>
          <w:bCs/>
          <w:lang w:eastAsia="ar-SA"/>
        </w:rPr>
      </w:pPr>
      <w:r w:rsidRPr="002A3E23">
        <w:rPr>
          <w:lang w:eastAsia="ar-SA"/>
        </w:rPr>
        <w:t>Sociologie du travail social et de l’intervention sociale</w:t>
      </w:r>
    </w:p>
    <w:p w14:paraId="6C3396B3" w14:textId="77777777" w:rsidR="00440721" w:rsidRPr="00690C84" w:rsidRDefault="00440721">
      <w:pPr>
        <w:numPr>
          <w:ilvl w:val="0"/>
          <w:numId w:val="1"/>
        </w:numPr>
        <w:suppressAutoHyphens/>
        <w:rPr>
          <w:b/>
          <w:bCs/>
          <w:lang w:eastAsia="ar-SA"/>
        </w:rPr>
      </w:pPr>
      <w:r w:rsidRPr="002A3E23">
        <w:rPr>
          <w:lang w:eastAsia="ar-SA"/>
        </w:rPr>
        <w:t>Sociologie de l’emploi et du travail</w:t>
      </w:r>
    </w:p>
    <w:p w14:paraId="12293A61" w14:textId="77777777" w:rsidR="00440721" w:rsidRPr="002A3E23" w:rsidRDefault="00440721">
      <w:pPr>
        <w:numPr>
          <w:ilvl w:val="0"/>
          <w:numId w:val="1"/>
        </w:numPr>
        <w:suppressAutoHyphens/>
        <w:rPr>
          <w:b/>
          <w:bCs/>
          <w:lang w:eastAsia="ar-SA"/>
        </w:rPr>
      </w:pPr>
      <w:r w:rsidRPr="002A3E23">
        <w:rPr>
          <w:lang w:eastAsia="ar-SA"/>
        </w:rPr>
        <w:t xml:space="preserve">Sociologie </w:t>
      </w:r>
      <w:r>
        <w:rPr>
          <w:lang w:eastAsia="ar-SA"/>
        </w:rPr>
        <w:t>de la santé mentale</w:t>
      </w:r>
    </w:p>
    <w:p w14:paraId="52B15DB3" w14:textId="77777777" w:rsidR="00440721" w:rsidRPr="0078344C" w:rsidRDefault="00440721">
      <w:pPr>
        <w:numPr>
          <w:ilvl w:val="0"/>
          <w:numId w:val="1"/>
        </w:numPr>
        <w:suppressAutoHyphens/>
        <w:rPr>
          <w:b/>
          <w:bCs/>
          <w:lang w:eastAsia="ar-SA"/>
        </w:rPr>
      </w:pPr>
      <w:r w:rsidRPr="002A3E23">
        <w:rPr>
          <w:lang w:eastAsia="ar-SA"/>
        </w:rPr>
        <w:t>Sociologie des émotions</w:t>
      </w:r>
      <w:r>
        <w:rPr>
          <w:lang w:eastAsia="ar-SA"/>
        </w:rPr>
        <w:t xml:space="preserve"> et des corps</w:t>
      </w:r>
    </w:p>
    <w:p w14:paraId="79647A49" w14:textId="77777777" w:rsidR="00440721" w:rsidRPr="002A3E23" w:rsidRDefault="00440721" w:rsidP="00440721">
      <w:pPr>
        <w:suppressAutoHyphens/>
        <w:ind w:left="720"/>
        <w:rPr>
          <w:b/>
          <w:bCs/>
          <w:lang w:eastAsia="ar-SA"/>
        </w:rPr>
      </w:pPr>
    </w:p>
    <w:p w14:paraId="1EB42FB1" w14:textId="77777777" w:rsidR="00440721" w:rsidRDefault="00440721" w:rsidP="00440721">
      <w:pPr>
        <w:adjustRightInd w:val="0"/>
        <w:ind w:firstLine="708"/>
        <w:jc w:val="both"/>
        <w:rPr>
          <w:lang w:eastAsia="ar-SA"/>
        </w:rPr>
      </w:pPr>
    </w:p>
    <w:p w14:paraId="019665CF" w14:textId="77777777" w:rsidR="00440721" w:rsidRPr="004A7A9B" w:rsidRDefault="00440721">
      <w:pPr>
        <w:pStyle w:val="Paragraphedeliste"/>
        <w:numPr>
          <w:ilvl w:val="0"/>
          <w:numId w:val="5"/>
        </w:numPr>
        <w:adjustRightInd w:val="0"/>
        <w:jc w:val="both"/>
        <w:rPr>
          <w:rFonts w:eastAsia="Calibri"/>
          <w:b/>
          <w:sz w:val="24"/>
          <w:szCs w:val="24"/>
        </w:rPr>
      </w:pPr>
      <w:r w:rsidRPr="004A7A9B">
        <w:rPr>
          <w:rFonts w:eastAsia="Calibri"/>
          <w:b/>
          <w:sz w:val="24"/>
          <w:szCs w:val="24"/>
        </w:rPr>
        <w:t>La précarisation des éducateurs et des éducatrices en foyer de l’enfance depuis, thèse de doctorat et publication d’un ouvrage en 2021</w:t>
      </w:r>
    </w:p>
    <w:p w14:paraId="01CC54C6" w14:textId="77777777" w:rsidR="00440721" w:rsidRDefault="00440721" w:rsidP="00440721">
      <w:pPr>
        <w:adjustRightInd w:val="0"/>
        <w:jc w:val="both"/>
        <w:rPr>
          <w:lang w:eastAsia="ar-SA"/>
        </w:rPr>
      </w:pPr>
    </w:p>
    <w:p w14:paraId="16DCE79B" w14:textId="77777777" w:rsidR="00440721" w:rsidRPr="004A7A9B" w:rsidRDefault="00440721" w:rsidP="009C2499">
      <w:pPr>
        <w:adjustRightInd w:val="0"/>
        <w:ind w:firstLine="0"/>
        <w:jc w:val="both"/>
        <w:rPr>
          <w:rFonts w:eastAsia="Calibri"/>
          <w:b/>
        </w:rPr>
      </w:pPr>
      <w:r w:rsidRPr="00B53F14">
        <w:rPr>
          <w:lang w:eastAsia="ar-SA"/>
        </w:rPr>
        <w:t xml:space="preserve">Les foyers de l’Aide Sociale à l’Enfance, dispositif de la Protection de l’Enfance, recrutent de manière conséquente un personnel socio-éducatif moins formé, moins cher ou avec des contrats courts (CDD, intérimaires, auto-entrepreneurs). </w:t>
      </w:r>
      <w:r w:rsidRPr="004A7A9B">
        <w:rPr>
          <w:rFonts w:eastAsia="Calibri"/>
          <w:color w:val="00000A"/>
        </w:rPr>
        <w:t>En flexibilisant la main-d’œuvre éducative, c</w:t>
      </w:r>
      <w:r w:rsidRPr="00B53F14">
        <w:rPr>
          <w:lang w:eastAsia="ar-SA"/>
        </w:rPr>
        <w:t>ette</w:t>
      </w:r>
      <w:r w:rsidRPr="004A7A9B">
        <w:rPr>
          <w:rFonts w:eastAsia="Calibri"/>
          <w:color w:val="00000A"/>
        </w:rPr>
        <w:t xml:space="preserve"> gestion salariale entraîne de nombreuses contradictions sur l’activité même de ces travailleurs sociaux tant du point de vue des temporalités que des logiques d’action. Mon travail de recherche </w:t>
      </w:r>
      <w:r w:rsidRPr="00E23403">
        <w:rPr>
          <w:lang w:eastAsia="ar-SA"/>
        </w:rPr>
        <w:t>interroge donc le phénomène de précarisation qui touche de manière concomitante, mais non symétrique, les publics et les agents des services sociaux. Alors que cette problématique est largement invisibilisée dans les travaux portant sur le travail social</w:t>
      </w:r>
      <w:r w:rsidRPr="004A7A9B">
        <w:rPr>
          <w:rFonts w:eastAsia="Calibri"/>
        </w:rPr>
        <w:t xml:space="preserve">, la carence de protection et le déficit d’intégration des éducateurs obligent pourtant à considérer d’un autre point de vue la problématique de la précarité : comment protéger sans avoir soi-même les sécurités et les garanties suffisantes à l’exercice de sa fonction ?  </w:t>
      </w:r>
      <w:r w:rsidRPr="004A7A9B">
        <w:rPr>
          <w:rFonts w:eastAsia="Calibri"/>
          <w:color w:val="00000A"/>
        </w:rPr>
        <w:t>Face à la multiplicité des formes de précarisation, mes recherchent s’axent principalement sur un exemple emblématique de ces mutations : les éducateurs intérimaires.</w:t>
      </w:r>
      <w:r w:rsidRPr="004A7A9B">
        <w:rPr>
          <w:rFonts w:eastAsia="Calibri"/>
        </w:rPr>
        <w:t xml:space="preserve"> </w:t>
      </w:r>
      <w:r w:rsidRPr="00E23403">
        <w:rPr>
          <w:lang w:eastAsia="ar-SA"/>
        </w:rPr>
        <w:t xml:space="preserve">Ainsi, </w:t>
      </w:r>
      <w:r w:rsidRPr="004A7A9B">
        <w:rPr>
          <w:rFonts w:eastAsia="Calibri"/>
          <w:color w:val="00000A"/>
        </w:rPr>
        <w:t xml:space="preserve">les principaux résultats portent premièrement sur </w:t>
      </w:r>
      <w:r w:rsidRPr="00E23403">
        <w:rPr>
          <w:lang w:eastAsia="ar-SA"/>
        </w:rPr>
        <w:t>les conséquences d</w:t>
      </w:r>
      <w:r>
        <w:rPr>
          <w:lang w:eastAsia="ar-SA"/>
        </w:rPr>
        <w:t>u</w:t>
      </w:r>
      <w:r w:rsidRPr="00E23403">
        <w:rPr>
          <w:lang w:eastAsia="ar-SA"/>
        </w:rPr>
        <w:t xml:space="preserve"> recours de plus en plus massif à des entreprises privées lucratives, comme</w:t>
      </w:r>
      <w:r w:rsidRPr="00B53F14">
        <w:rPr>
          <w:lang w:eastAsia="ar-SA"/>
        </w:rPr>
        <w:t xml:space="preserve"> les agences d’intérim, dans un secteur historiquement non lucratif, l’Aide sociale à l’enfance.</w:t>
      </w:r>
      <w:r w:rsidRPr="004A7A9B">
        <w:rPr>
          <w:rFonts w:eastAsia="Calibri"/>
          <w:color w:val="00000A"/>
        </w:rPr>
        <w:t xml:space="preserve"> </w:t>
      </w:r>
      <w:r w:rsidRPr="00B53F14">
        <w:rPr>
          <w:lang w:eastAsia="ar-SA"/>
        </w:rPr>
        <w:t>Une socio-histoire de ce service est ainsi complétée par la mise en lumière des nouvelles formes de management public ainsi que par une analyse des processus émergents d’externalisation, de sous-traitance et de</w:t>
      </w:r>
      <w:r w:rsidRPr="004A7A9B">
        <w:rPr>
          <w:rFonts w:eastAsia="Calibri"/>
          <w:color w:val="00000A"/>
        </w:rPr>
        <w:t xml:space="preserve"> marchandisation </w:t>
      </w:r>
      <w:r w:rsidRPr="00B53F14">
        <w:rPr>
          <w:lang w:eastAsia="ar-SA"/>
        </w:rPr>
        <w:t>du service public</w:t>
      </w:r>
      <w:r w:rsidRPr="004A7A9B">
        <w:rPr>
          <w:color w:val="000000"/>
          <w:lang w:eastAsia="ar-SA"/>
        </w:rPr>
        <w:t xml:space="preserve">. </w:t>
      </w:r>
      <w:r w:rsidRPr="00B53F14">
        <w:rPr>
          <w:lang w:eastAsia="ar-SA"/>
        </w:rPr>
        <w:t xml:space="preserve">Deuxièmement, je développe la manière </w:t>
      </w:r>
      <w:r w:rsidRPr="00B53F14">
        <w:rPr>
          <w:lang w:eastAsia="ar-SA"/>
        </w:rPr>
        <w:lastRenderedPageBreak/>
        <w:t>dont les changements dans l’organisation du travail - la flexibilité et la précarité - détériorent les conditions d’exercice des éducateurs sur le terrain en impactant leur rapport au travail social et au public de l’aide sociale. Entre quête d’autonomie ou tentative de stabilisation professionnelle, les éducateurs les plus vulnérables sur le marché de l’emploi partagent une certaine proximité objective avec le public qui n’est pas forcément synonyme de proximité subjective.</w:t>
      </w:r>
      <w:r w:rsidRPr="004A7A9B">
        <w:rPr>
          <w:rFonts w:eastAsia="Calibri"/>
          <w:color w:val="00000A"/>
        </w:rPr>
        <w:t xml:space="preserve"> Enfin, cette précarisation professionnelle est appréhendée sous l’angle de ses effets sur le traitement des publics de l’action sociale. </w:t>
      </w:r>
    </w:p>
    <w:p w14:paraId="33ADE2B6" w14:textId="77777777" w:rsidR="00440721" w:rsidRDefault="00440721" w:rsidP="00440721">
      <w:pPr>
        <w:pStyle w:val="3vff3xh4yd"/>
        <w:shd w:val="clear" w:color="auto" w:fill="FFFFFF"/>
        <w:spacing w:before="0" w:beforeAutospacing="0" w:after="0" w:afterAutospacing="0"/>
        <w:jc w:val="both"/>
        <w:rPr>
          <w:b/>
          <w:bCs/>
        </w:rPr>
      </w:pPr>
    </w:p>
    <w:p w14:paraId="101D331B" w14:textId="65B9B326" w:rsidR="009C2499" w:rsidRPr="009C2499" w:rsidRDefault="009C2499">
      <w:pPr>
        <w:pStyle w:val="Paragraphedeliste"/>
        <w:numPr>
          <w:ilvl w:val="0"/>
          <w:numId w:val="6"/>
        </w:numPr>
        <w:spacing w:after="120"/>
        <w:jc w:val="both"/>
      </w:pPr>
      <w:r w:rsidRPr="009C2499">
        <w:rPr>
          <w:b/>
          <w:bCs/>
        </w:rPr>
        <w:t>Recherche 2022-2024 : « </w:t>
      </w:r>
      <w:r w:rsidRPr="009C2499">
        <w:rPr>
          <w:rFonts w:cs="Times New Roman"/>
          <w:b/>
          <w:bCs/>
        </w:rPr>
        <w:t xml:space="preserve">État suicidaire de jeunes en structure collective de protection de l’enfance : Quelles ressources partenariales, de prévention et d’intervention pour des professionnels français et irlandais ? » </w:t>
      </w:r>
      <w:r w:rsidRPr="009C2499">
        <w:rPr>
          <w:rFonts w:cs="Times New Roman"/>
        </w:rPr>
        <w:t xml:space="preserve">financement </w:t>
      </w:r>
      <w:r w:rsidRPr="009C2499">
        <w:t xml:space="preserve">ONPE, Fondation de France. </w:t>
      </w:r>
      <w:proofErr w:type="spellStart"/>
      <w:r w:rsidRPr="009C2499">
        <w:t>Equipe</w:t>
      </w:r>
      <w:proofErr w:type="spellEnd"/>
      <w:r w:rsidRPr="009C2499">
        <w:t xml:space="preserve"> de recherche </w:t>
      </w:r>
      <w:proofErr w:type="spellStart"/>
      <w:r w:rsidRPr="009C2499">
        <w:t>Myriem</w:t>
      </w:r>
      <w:proofErr w:type="spellEnd"/>
      <w:r w:rsidRPr="009C2499">
        <w:t xml:space="preserve"> Auger (</w:t>
      </w:r>
      <w:r w:rsidRPr="009C2499">
        <w:rPr>
          <w:rFonts w:eastAsia="Times New Roman"/>
          <w:shd w:val="clear" w:color="auto" w:fill="FFFFFF"/>
        </w:rPr>
        <w:t xml:space="preserve">Université Le Havre Normandie - Laboratoire </w:t>
      </w:r>
      <w:proofErr w:type="gramStart"/>
      <w:r w:rsidRPr="009C2499">
        <w:rPr>
          <w:rFonts w:eastAsia="Times New Roman"/>
          <w:shd w:val="clear" w:color="auto" w:fill="FFFFFF"/>
        </w:rPr>
        <w:t>IDEES,UMR</w:t>
      </w:r>
      <w:proofErr w:type="gramEnd"/>
      <w:r w:rsidRPr="009C2499">
        <w:rPr>
          <w:rFonts w:eastAsia="Times New Roman"/>
          <w:shd w:val="clear" w:color="auto" w:fill="FFFFFF"/>
        </w:rPr>
        <w:t xml:space="preserve"> 6266,)</w:t>
      </w:r>
      <w:r w:rsidRPr="009C2499">
        <w:t xml:space="preserve">Christophe </w:t>
      </w:r>
      <w:proofErr w:type="spellStart"/>
      <w:r w:rsidRPr="009C2499">
        <w:t>Trombert</w:t>
      </w:r>
      <w:proofErr w:type="spellEnd"/>
      <w:r w:rsidRPr="009C2499">
        <w:t xml:space="preserve"> (Lyon 2 Max Weber</w:t>
      </w:r>
      <w:r w:rsidRPr="009C2499">
        <w:rPr>
          <w:rFonts w:eastAsia="Times New Roman" w:cs="Times New Roman"/>
          <w:color w:val="000000"/>
          <w:szCs w:val="24"/>
          <w:lang w:eastAsia="zh-CN"/>
        </w:rPr>
        <w:t xml:space="preserve"> CMW, UMR 5283</w:t>
      </w:r>
      <w:r w:rsidRPr="009C2499">
        <w:t xml:space="preserve">), Livia </w:t>
      </w:r>
      <w:proofErr w:type="spellStart"/>
      <w:r w:rsidRPr="009C2499">
        <w:t>Velpry</w:t>
      </w:r>
      <w:proofErr w:type="spellEnd"/>
      <w:r w:rsidRPr="009C2499">
        <w:t xml:space="preserve"> (</w:t>
      </w:r>
      <w:proofErr w:type="spellStart"/>
      <w:r w:rsidRPr="009C2499">
        <w:t>Cermes</w:t>
      </w:r>
      <w:proofErr w:type="spellEnd"/>
      <w:r w:rsidRPr="009C2499">
        <w:t xml:space="preserve"> 3)</w:t>
      </w:r>
    </w:p>
    <w:p w14:paraId="033018FC" w14:textId="77777777" w:rsidR="009C2499" w:rsidRPr="009C2499" w:rsidRDefault="009C2499" w:rsidP="009C2499">
      <w:pPr>
        <w:pStyle w:val="3vff3xh4yd"/>
        <w:shd w:val="clear" w:color="auto" w:fill="FFFFFF"/>
        <w:spacing w:before="0" w:beforeAutospacing="0" w:after="0" w:afterAutospacing="0"/>
        <w:ind w:left="785" w:firstLine="0"/>
        <w:jc w:val="both"/>
      </w:pPr>
    </w:p>
    <w:p w14:paraId="54DB234A" w14:textId="77777777" w:rsidR="009C2499" w:rsidRPr="009C2499" w:rsidRDefault="009C2499" w:rsidP="009C2499">
      <w:pPr>
        <w:ind w:firstLine="0"/>
        <w:jc w:val="both"/>
        <w:rPr>
          <w:rFonts w:eastAsia="Times New Roman" w:cstheme="minorHAnsi"/>
          <w:lang w:eastAsia="zh-CN"/>
        </w:rPr>
      </w:pPr>
      <w:r w:rsidRPr="009C2499">
        <w:rPr>
          <w:rFonts w:eastAsia="Times New Roman" w:cstheme="minorHAnsi"/>
          <w:color w:val="26282A"/>
          <w:shd w:val="clear" w:color="auto" w:fill="FFFFFF"/>
          <w:lang w:eastAsia="zh-CN"/>
        </w:rPr>
        <w:t>Dans un contexte de préoccupation sur la santé mentale des mineurs, ce projet porte sur l’accompagnement des enfants et adolescents vivant au sein des établissements de la protection de l’enfance qui présentent, comme le souligne le rapport de la Haute Autorité de Santé (2018), un surrisque connu d’idées et de conduites suicidaires. Ce projet vise à identifier les ressources dont disposent les professionnels </w:t>
      </w:r>
      <w:r w:rsidRPr="009C2499">
        <w:rPr>
          <w:rFonts w:eastAsia="Times New Roman" w:cstheme="minorHAnsi"/>
          <w:color w:val="26282A"/>
          <w:lang w:eastAsia="zh-CN"/>
        </w:rPr>
        <w:t>de ces établissements</w:t>
      </w:r>
      <w:r w:rsidRPr="009C2499">
        <w:rPr>
          <w:rFonts w:eastAsia="Times New Roman" w:cstheme="minorHAnsi"/>
          <w:color w:val="26282A"/>
          <w:shd w:val="clear" w:color="auto" w:fill="FFFFFF"/>
          <w:lang w:eastAsia="zh-CN"/>
        </w:rPr>
        <w:t> pour faire face à la situation des enfants et adolescents suicidaires et suicidants. Il s’agira de cerner en préalable les contraintes</w:t>
      </w:r>
      <w:r w:rsidRPr="009C2499">
        <w:rPr>
          <w:rFonts w:eastAsia="Times New Roman" w:cstheme="minorHAnsi"/>
          <w:color w:val="202122"/>
          <w:lang w:eastAsia="zh-CN"/>
        </w:rPr>
        <w:t> de travail qui pèsent sur les </w:t>
      </w:r>
      <w:r w:rsidRPr="009C2499">
        <w:rPr>
          <w:rFonts w:eastAsia="Times New Roman" w:cstheme="minorHAnsi"/>
          <w:color w:val="26282A"/>
          <w:shd w:val="clear" w:color="auto" w:fill="FFFFFF"/>
          <w:lang w:eastAsia="zh-CN"/>
        </w:rPr>
        <w:t>professionnels</w:t>
      </w:r>
      <w:r w:rsidRPr="009C2499">
        <w:rPr>
          <w:rFonts w:eastAsia="Times New Roman" w:cstheme="minorHAnsi"/>
          <w:color w:val="202122"/>
          <w:lang w:eastAsia="zh-CN"/>
        </w:rPr>
        <w:t> ainsi que les </w:t>
      </w:r>
      <w:r w:rsidRPr="009C2499">
        <w:rPr>
          <w:rFonts w:eastAsia="Times New Roman" w:cstheme="minorHAnsi"/>
          <w:color w:val="26282A"/>
          <w:shd w:val="clear" w:color="auto" w:fill="FFFFFF"/>
          <w:lang w:eastAsia="zh-CN"/>
        </w:rPr>
        <w:t>outils d’intervention et l’étendu du réseau partenarial</w:t>
      </w:r>
      <w:r w:rsidRPr="009C2499">
        <w:rPr>
          <w:rFonts w:eastAsia="Times New Roman" w:cstheme="minorHAnsi"/>
          <w:b/>
          <w:bCs/>
          <w:color w:val="26282A"/>
          <w:lang w:eastAsia="zh-CN"/>
        </w:rPr>
        <w:t> </w:t>
      </w:r>
      <w:r w:rsidRPr="009C2499">
        <w:rPr>
          <w:rFonts w:eastAsia="Times New Roman" w:cstheme="minorHAnsi"/>
          <w:color w:val="26282A"/>
          <w:lang w:eastAsia="zh-CN"/>
        </w:rPr>
        <w:t>(CMPP, Maisons Des Adolescents, services pédopsychiatriques, équipes mobiles, etc.)</w:t>
      </w:r>
      <w:r w:rsidRPr="009C2499">
        <w:rPr>
          <w:rFonts w:eastAsia="Times New Roman" w:cstheme="minorHAnsi"/>
          <w:color w:val="26282A"/>
          <w:shd w:val="clear" w:color="auto" w:fill="FFFFFF"/>
          <w:lang w:eastAsia="zh-CN"/>
        </w:rPr>
        <w:t> dont ils disposent (ou non) pour repérer le risque suicidaire </w:t>
      </w:r>
      <w:r w:rsidRPr="009C2499">
        <w:rPr>
          <w:rFonts w:eastAsia="Times New Roman" w:cstheme="minorHAnsi"/>
          <w:color w:val="26282A"/>
          <w:lang w:eastAsia="zh-CN"/>
        </w:rPr>
        <w:t>et accompagner au mieux les mineurs concernés</w:t>
      </w:r>
      <w:r w:rsidRPr="009C2499">
        <w:rPr>
          <w:rFonts w:eastAsia="Times New Roman" w:cstheme="minorHAnsi"/>
          <w:color w:val="26282A"/>
          <w:shd w:val="clear" w:color="auto" w:fill="FFFFFF"/>
          <w:lang w:eastAsia="zh-CN"/>
        </w:rPr>
        <w:t xml:space="preserve">. L’objectif du projet est de saisir les pratiques, les dilemmes et les épreuves des professionnels par une approche qualitative, </w:t>
      </w:r>
      <w:r w:rsidRPr="009C2499">
        <w:rPr>
          <w:rFonts w:eastAsia="Times New Roman" w:cstheme="minorHAnsi"/>
          <w:color w:val="26282A"/>
          <w:shd w:val="clear" w:color="auto" w:fill="FFFFFF" w:themeFill="background1"/>
          <w:lang w:eastAsia="zh-CN"/>
        </w:rPr>
        <w:t>notamment par entretien</w:t>
      </w:r>
      <w:r w:rsidRPr="009C2499">
        <w:rPr>
          <w:rFonts w:eastAsia="Times New Roman" w:cstheme="minorHAnsi"/>
          <w:color w:val="26282A"/>
          <w:shd w:val="clear" w:color="auto" w:fill="FFFFFF"/>
          <w:lang w:eastAsia="zh-CN"/>
        </w:rPr>
        <w:t xml:space="preserve"> (N=50), en étant à l’écoute des catégories et des référentiels théoriques qu’ils mobilisent pour mettre en sens le discours et leurs perceptions du vécu des enfants et adolescents. Au-delà des enjeux auxquels sont confrontés les professionnels face à ce risque, leur</w:t>
      </w:r>
      <w:r w:rsidRPr="009C2499">
        <w:rPr>
          <w:rFonts w:eastAsia="Times New Roman" w:cstheme="minorHAnsi"/>
          <w:color w:val="26282A"/>
          <w:lang w:eastAsia="zh-CN"/>
        </w:rPr>
        <w:t>s</w:t>
      </w:r>
      <w:r w:rsidRPr="009C2499">
        <w:rPr>
          <w:rFonts w:eastAsia="Times New Roman" w:cstheme="minorHAnsi"/>
          <w:color w:val="26282A"/>
          <w:shd w:val="clear" w:color="auto" w:fill="FFFFFF"/>
          <w:lang w:eastAsia="zh-CN"/>
        </w:rPr>
        <w:t> connaissance</w:t>
      </w:r>
      <w:r w:rsidRPr="009C2499">
        <w:rPr>
          <w:rFonts w:eastAsia="Times New Roman" w:cstheme="minorHAnsi"/>
          <w:color w:val="26282A"/>
          <w:lang w:eastAsia="zh-CN"/>
        </w:rPr>
        <w:t>s</w:t>
      </w:r>
      <w:r w:rsidRPr="009C2499">
        <w:rPr>
          <w:rFonts w:eastAsia="Times New Roman" w:cstheme="minorHAnsi"/>
          <w:color w:val="26282A"/>
          <w:shd w:val="clear" w:color="auto" w:fill="FFFFFF"/>
          <w:lang w:eastAsia="zh-CN"/>
        </w:rPr>
        <w:t>, leur implication de première ligne nous donnera accès à des données précieuses pour saisir les contextes sociaux du risque suicidaire des mineurs en lien avec les institutions qu’ils fréquentent, qui les accueillent et leur trajectoire institutionnelle. </w:t>
      </w:r>
      <w:r w:rsidRPr="009C2499">
        <w:rPr>
          <w:rFonts w:eastAsia="Times New Roman" w:cstheme="minorHAnsi"/>
          <w:color w:val="202122"/>
          <w:lang w:eastAsia="zh-CN"/>
        </w:rPr>
        <w:t xml:space="preserve">Enfin, </w:t>
      </w:r>
      <w:r w:rsidRPr="009C2499">
        <w:rPr>
          <w:rFonts w:eastAsia="Times New Roman" w:cstheme="minorHAnsi"/>
          <w:color w:val="202122"/>
          <w:shd w:val="clear" w:color="auto" w:fill="FFFFFF" w:themeFill="background1"/>
          <w:lang w:eastAsia="zh-CN"/>
        </w:rPr>
        <w:t>l’approche</w:t>
      </w:r>
      <w:r w:rsidRPr="009C2499">
        <w:rPr>
          <w:rFonts w:eastAsia="Times New Roman" w:cstheme="minorHAnsi"/>
          <w:color w:val="26282A"/>
          <w:shd w:val="clear" w:color="auto" w:fill="FFFFFF" w:themeFill="background1"/>
          <w:lang w:eastAsia="zh-CN"/>
        </w:rPr>
        <w:t> comparative, avec des terrains multi-situés à la croisée des dispositifs sanitaires et sociaux français et étayée par une perspective de comparaison internationale avec un projet mené en parallèle par une équipe Irlandaise, nous permettra de compléter les préconisations existantes (HAS, Observatoire du suicide, etc.) par la proposition d'outils mobilisables par les professionnels des établissements de la protection de l'enfance.</w:t>
      </w:r>
    </w:p>
    <w:p w14:paraId="143BCAAE" w14:textId="77777777" w:rsidR="009C2499" w:rsidRPr="009C2499" w:rsidRDefault="009C2499" w:rsidP="009C2499">
      <w:pPr>
        <w:pStyle w:val="3vff3xh4yd"/>
        <w:shd w:val="clear" w:color="auto" w:fill="FFFFFF"/>
        <w:spacing w:before="0" w:beforeAutospacing="0" w:after="0" w:afterAutospacing="0"/>
        <w:ind w:firstLine="0"/>
        <w:jc w:val="both"/>
        <w:rPr>
          <w:rFonts w:cstheme="minorHAnsi"/>
          <w:b/>
          <w:bCs/>
        </w:rPr>
      </w:pPr>
    </w:p>
    <w:p w14:paraId="30DF308E" w14:textId="14655FE9" w:rsidR="00440721" w:rsidRPr="000952CD" w:rsidRDefault="00440721">
      <w:pPr>
        <w:pStyle w:val="3vff3xh4yd"/>
        <w:numPr>
          <w:ilvl w:val="0"/>
          <w:numId w:val="3"/>
        </w:numPr>
        <w:shd w:val="clear" w:color="auto" w:fill="FFFFFF"/>
        <w:spacing w:before="0" w:beforeAutospacing="0" w:after="0" w:afterAutospacing="0"/>
        <w:ind w:left="785"/>
        <w:jc w:val="both"/>
        <w:rPr>
          <w:b/>
          <w:bCs/>
        </w:rPr>
      </w:pPr>
      <w:r>
        <w:rPr>
          <w:b/>
          <w:bCs/>
        </w:rPr>
        <w:t xml:space="preserve">Recherche « jeunes vulnérables, conduites à risques et réduction des risques » depuis octobre 2021 (en cours de réalisation), financée par l’ARS </w:t>
      </w:r>
      <w:r w:rsidRPr="005928AC">
        <w:t xml:space="preserve">en lien avec </w:t>
      </w:r>
      <w:r>
        <w:t>drogues et société, Maison de l’adolescent val de marne, Visa 94 (CERMES 3 et LIRTES)</w:t>
      </w:r>
    </w:p>
    <w:p w14:paraId="7D567DE7" w14:textId="77777777" w:rsidR="00440721" w:rsidRDefault="00440721" w:rsidP="00440721">
      <w:pPr>
        <w:jc w:val="both"/>
      </w:pPr>
    </w:p>
    <w:p w14:paraId="7A2905F5" w14:textId="31F4146A" w:rsidR="00440721" w:rsidRPr="009E36DB" w:rsidRDefault="00440721" w:rsidP="009C2499">
      <w:pPr>
        <w:ind w:firstLine="0"/>
        <w:jc w:val="both"/>
        <w:rPr>
          <w:b/>
          <w:bCs/>
        </w:rPr>
      </w:pPr>
      <w:r w:rsidRPr="000952CD">
        <w:t xml:space="preserve">L’objectif principal </w:t>
      </w:r>
      <w:r>
        <w:t xml:space="preserve">de la recherche financée par l’ARS vise </w:t>
      </w:r>
      <w:r w:rsidRPr="000952CD">
        <w:t>le renforcement et le transfert de compétences des savoir</w:t>
      </w:r>
      <w:r>
        <w:t>-</w:t>
      </w:r>
      <w:r w:rsidRPr="000952CD">
        <w:t xml:space="preserve">faire issus de la réduction des risques, pour les adultes consommateurs de </w:t>
      </w:r>
      <w:proofErr w:type="spellStart"/>
      <w:r w:rsidRPr="000952CD">
        <w:t>stupéfiants</w:t>
      </w:r>
      <w:proofErr w:type="spellEnd"/>
      <w:r w:rsidRPr="000952CD">
        <w:t>, vers le champ de l’</w:t>
      </w:r>
      <w:r w:rsidR="009C2499" w:rsidRPr="000952CD">
        <w:t>éducation</w:t>
      </w:r>
      <w:r w:rsidRPr="000952CD">
        <w:t xml:space="preserve"> </w:t>
      </w:r>
      <w:proofErr w:type="spellStart"/>
      <w:r w:rsidRPr="000952CD">
        <w:t>spécialisée</w:t>
      </w:r>
      <w:proofErr w:type="spellEnd"/>
      <w:r w:rsidRPr="000952CD">
        <w:t xml:space="preserve"> pour mineurs et jeunes majeurs, afin de permettre des interventions </w:t>
      </w:r>
      <w:proofErr w:type="spellStart"/>
      <w:r w:rsidRPr="000952CD">
        <w:t>concertées</w:t>
      </w:r>
      <w:proofErr w:type="spellEnd"/>
      <w:r w:rsidRPr="000952CD">
        <w:t xml:space="preserve"> </w:t>
      </w:r>
      <w:proofErr w:type="spellStart"/>
      <w:r w:rsidRPr="000952CD">
        <w:t>auprès</w:t>
      </w:r>
      <w:proofErr w:type="spellEnd"/>
      <w:r w:rsidRPr="000952CD">
        <w:t xml:space="preserve"> des adolescents et jeunes majeurs dans les foyers d’</w:t>
      </w:r>
      <w:proofErr w:type="spellStart"/>
      <w:r w:rsidRPr="000952CD">
        <w:t>hébergement</w:t>
      </w:r>
      <w:proofErr w:type="spellEnd"/>
      <w:r w:rsidRPr="000952CD">
        <w:t xml:space="preserve">, organismes de formation et quartiers sensibles (QPV). </w:t>
      </w:r>
      <w:r>
        <w:t xml:space="preserve">Autrement dit, il s’agit </w:t>
      </w:r>
      <w:r w:rsidRPr="005928AC">
        <w:t xml:space="preserve">de former les </w:t>
      </w:r>
      <w:proofErr w:type="spellStart"/>
      <w:r w:rsidRPr="005928AC">
        <w:t>équipes</w:t>
      </w:r>
      <w:proofErr w:type="spellEnd"/>
      <w:r w:rsidRPr="005928AC">
        <w:t xml:space="preserve"> au </w:t>
      </w:r>
      <w:proofErr w:type="spellStart"/>
      <w:r w:rsidRPr="005928AC">
        <w:t>repérage</w:t>
      </w:r>
      <w:proofErr w:type="spellEnd"/>
      <w:r w:rsidRPr="005928AC">
        <w:t xml:space="preserve"> </w:t>
      </w:r>
      <w:r w:rsidR="009C2499" w:rsidRPr="005928AC">
        <w:t>précoce</w:t>
      </w:r>
      <w:r w:rsidRPr="005928AC">
        <w:t xml:space="preserve">, à la mise en œuvre d’actions de </w:t>
      </w:r>
      <w:proofErr w:type="spellStart"/>
      <w:r w:rsidRPr="005928AC">
        <w:t>prévention</w:t>
      </w:r>
      <w:proofErr w:type="spellEnd"/>
      <w:r w:rsidRPr="005928AC">
        <w:t xml:space="preserve"> collective (notamment dans une perspective d’aide à la </w:t>
      </w:r>
      <w:proofErr w:type="spellStart"/>
      <w:r w:rsidRPr="005928AC">
        <w:t>régulation</w:t>
      </w:r>
      <w:proofErr w:type="spellEnd"/>
      <w:r w:rsidRPr="005928AC">
        <w:t xml:space="preserve"> de conduites à risques) et à l’accompagnement individuel dans une logique de RDRD. Cet objectif implique la </w:t>
      </w:r>
      <w:proofErr w:type="spellStart"/>
      <w:r w:rsidRPr="005928AC">
        <w:t>définition</w:t>
      </w:r>
      <w:proofErr w:type="spellEnd"/>
      <w:r w:rsidRPr="005928AC">
        <w:t xml:space="preserve"> de nouvelles </w:t>
      </w:r>
      <w:proofErr w:type="spellStart"/>
      <w:r w:rsidRPr="005928AC">
        <w:t>modalités</w:t>
      </w:r>
      <w:proofErr w:type="spellEnd"/>
      <w:r w:rsidRPr="005928AC">
        <w:t xml:space="preserve"> de collaboration entre l</w:t>
      </w:r>
      <w:r>
        <w:t xml:space="preserve">e </w:t>
      </w:r>
      <w:r w:rsidRPr="005928AC">
        <w:t xml:space="preserve">somatique) des adolescents, les </w:t>
      </w:r>
      <w:proofErr w:type="spellStart"/>
      <w:r w:rsidRPr="005928AC">
        <w:t>équipes</w:t>
      </w:r>
      <w:proofErr w:type="spellEnd"/>
      <w:r w:rsidRPr="005928AC">
        <w:t xml:space="preserve"> </w:t>
      </w:r>
      <w:proofErr w:type="spellStart"/>
      <w:r w:rsidRPr="005928AC">
        <w:t>éducatives</w:t>
      </w:r>
      <w:proofErr w:type="spellEnd"/>
      <w:r w:rsidRPr="005928AC">
        <w:t xml:space="preserve"> et les </w:t>
      </w:r>
      <w:proofErr w:type="spellStart"/>
      <w:r w:rsidRPr="005928AC">
        <w:t>équipes</w:t>
      </w:r>
      <w:proofErr w:type="spellEnd"/>
      <w:r w:rsidRPr="005928AC">
        <w:t xml:space="preserve"> des structures </w:t>
      </w:r>
      <w:proofErr w:type="spellStart"/>
      <w:r w:rsidRPr="005928AC">
        <w:t>spécialisées</w:t>
      </w:r>
      <w:proofErr w:type="spellEnd"/>
      <w:r w:rsidRPr="005928AC">
        <w:t xml:space="preserve"> dans les professionnels de la santé psychique (et sens d'une articulation </w:t>
      </w:r>
      <w:proofErr w:type="spellStart"/>
      <w:r w:rsidRPr="005928AC">
        <w:t>éducatif</w:t>
      </w:r>
      <w:proofErr w:type="spellEnd"/>
      <w:r w:rsidRPr="005928AC">
        <w:t xml:space="preserve">/soin </w:t>
      </w:r>
      <w:proofErr w:type="spellStart"/>
      <w:r w:rsidRPr="005928AC">
        <w:t>dépassant</w:t>
      </w:r>
      <w:proofErr w:type="spellEnd"/>
      <w:r w:rsidRPr="005928AC">
        <w:t xml:space="preserve"> les </w:t>
      </w:r>
      <w:proofErr w:type="spellStart"/>
      <w:r w:rsidRPr="005928AC">
        <w:t>frontières</w:t>
      </w:r>
      <w:proofErr w:type="spellEnd"/>
      <w:r w:rsidRPr="005928AC">
        <w:t xml:space="preserve"> institutionnelles et sectorielles. </w:t>
      </w:r>
    </w:p>
    <w:p w14:paraId="12D673FB" w14:textId="77777777" w:rsidR="00440721" w:rsidRDefault="00440721" w:rsidP="00440721">
      <w:pPr>
        <w:jc w:val="both"/>
      </w:pPr>
    </w:p>
    <w:p w14:paraId="482C0DEB" w14:textId="77777777" w:rsidR="00440721" w:rsidRPr="00EC2739" w:rsidRDefault="00440721" w:rsidP="009C2499">
      <w:pPr>
        <w:spacing w:after="60"/>
        <w:ind w:firstLine="0"/>
        <w:jc w:val="both"/>
        <w:rPr>
          <w:color w:val="000000"/>
        </w:rPr>
      </w:pPr>
      <w:r>
        <w:rPr>
          <w:color w:val="000000"/>
        </w:rPr>
        <w:t>Le travail sociologique consiste à comprendre comment l</w:t>
      </w:r>
      <w:r w:rsidRPr="00EC2739">
        <w:rPr>
          <w:color w:val="000000"/>
        </w:rPr>
        <w:t>a démarche de réduction des risques, parce qu'elle privilégie la mise à disposition de ressources dont les usagers sont libres de se saisir plutôt que l'intervention pour modifier leurs comportements, peut entrer en contradiction avec certaines pratiques et principes professionnels du secteur du soin ou de l'éducatif. L'impératif de protection est en effet fortement présent dans ces secteurs, dans un arbitrage toujours renouvelé avec le respect des libertés des personnes (</w:t>
      </w:r>
      <w:proofErr w:type="spellStart"/>
      <w:r w:rsidRPr="00EC2739">
        <w:rPr>
          <w:color w:val="000000"/>
        </w:rPr>
        <w:t>Velpry</w:t>
      </w:r>
      <w:proofErr w:type="spellEnd"/>
      <w:r w:rsidRPr="00EC2739">
        <w:rPr>
          <w:color w:val="000000"/>
        </w:rPr>
        <w:t xml:space="preserve"> et al., 2018). De plus, l'autonomie des personnes y est valorisée et reconnue, tout en faisant également l'objet d'un accompagnement soignant ou éducatif. Le projet Jeunes vulnérables et conduites addictives en lien avec l’usage de drogues a pour effet de faire se confronter ces approches autour d'interventions conjointes et de formations.</w:t>
      </w:r>
    </w:p>
    <w:p w14:paraId="02401FC8" w14:textId="1531FF98" w:rsidR="00440721" w:rsidRPr="00AD1FD6" w:rsidRDefault="00440721" w:rsidP="009C2499">
      <w:pPr>
        <w:spacing w:after="60"/>
        <w:ind w:firstLine="0"/>
        <w:jc w:val="both"/>
        <w:rPr>
          <w:color w:val="000000"/>
        </w:rPr>
      </w:pPr>
      <w:r w:rsidRPr="00EC2739">
        <w:rPr>
          <w:color w:val="000000"/>
        </w:rPr>
        <w:t>Dans ce contexte, l’intervention sociologique vise à mieux comprendre la façon dont l'approche</w:t>
      </w:r>
      <w:r w:rsidR="009C2499">
        <w:rPr>
          <w:color w:val="000000"/>
        </w:rPr>
        <w:t xml:space="preserve"> </w:t>
      </w:r>
      <w:r w:rsidRPr="00EC2739">
        <w:rPr>
          <w:color w:val="000000"/>
        </w:rPr>
        <w:t>en termes de réduction des risques "frotte" ou au contraire s'intègre aux pratiques professionnelles dans le cadre de la protection de l'enfance. Elle a deux objectifs : d'une part, rendre visible</w:t>
      </w:r>
      <w:r>
        <w:rPr>
          <w:color w:val="000000"/>
        </w:rPr>
        <w:t>s</w:t>
      </w:r>
      <w:r w:rsidRPr="00EC2739">
        <w:rPr>
          <w:color w:val="000000"/>
        </w:rPr>
        <w:t xml:space="preserve"> des pratiques existantes qui relèvent d'une démarche de RDR, sans être forcément qualifiées et perçues comme telles ; d'autre part, expliciter les problèmes spécifiques et les dilemmes de la pratique auquel la RDR comme nouveau registre d'action confronte les professionnels. La démarche est centrée sur les pratiques concrètes des professionnels, qui sont abordées au travers de dilemmes ou problèmes rencontrés dans le quotidien de leur activité, que les professionnels associent, au moins en partie, à des conduites à risques des jeunes.</w:t>
      </w:r>
    </w:p>
    <w:p w14:paraId="710FFF8A" w14:textId="77777777" w:rsidR="00440721" w:rsidRDefault="00440721" w:rsidP="00440721">
      <w:pPr>
        <w:pStyle w:val="Paragraphedeliste"/>
        <w:ind w:left="785"/>
        <w:jc w:val="both"/>
        <w:rPr>
          <w:b/>
          <w:bCs/>
          <w:sz w:val="24"/>
          <w:szCs w:val="24"/>
        </w:rPr>
      </w:pPr>
    </w:p>
    <w:p w14:paraId="0DCB40B5" w14:textId="77777777" w:rsidR="00440721" w:rsidRPr="002044D1" w:rsidRDefault="00440721">
      <w:pPr>
        <w:pStyle w:val="3vff3xh4yd"/>
        <w:numPr>
          <w:ilvl w:val="0"/>
          <w:numId w:val="3"/>
        </w:numPr>
        <w:shd w:val="clear" w:color="auto" w:fill="FFFFFF"/>
        <w:spacing w:before="0" w:beforeAutospacing="0" w:after="0" w:afterAutospacing="0"/>
        <w:ind w:left="785"/>
        <w:jc w:val="both"/>
        <w:rPr>
          <w:b/>
          <w:bCs/>
        </w:rPr>
      </w:pPr>
      <w:r>
        <w:rPr>
          <w:b/>
          <w:bCs/>
        </w:rPr>
        <w:t>De janvier 2019 à janvier 2022 dans le cadre d’une r</w:t>
      </w:r>
      <w:r w:rsidRPr="002044D1">
        <w:rPr>
          <w:b/>
          <w:bCs/>
        </w:rPr>
        <w:t>echerche-action</w:t>
      </w:r>
      <w:r w:rsidRPr="00DC195C">
        <w:rPr>
          <w:bCs/>
        </w:rPr>
        <w:t>, C</w:t>
      </w:r>
      <w:r>
        <w:rPr>
          <w:bCs/>
        </w:rPr>
        <w:t>ERA</w:t>
      </w:r>
      <w:r w:rsidRPr="00DC195C">
        <w:rPr>
          <w:bCs/>
        </w:rPr>
        <w:t>,</w:t>
      </w:r>
      <w:r>
        <w:rPr>
          <w:b/>
          <w:bCs/>
        </w:rPr>
        <w:t xml:space="preserve"> </w:t>
      </w:r>
      <w:r w:rsidRPr="002044D1">
        <w:rPr>
          <w:bCs/>
        </w:rPr>
        <w:t xml:space="preserve">« Effets et impacts de la mixité », Maison intergénérationnelle de Jouy-en-Josas, </w:t>
      </w:r>
      <w:r>
        <w:rPr>
          <w:bCs/>
        </w:rPr>
        <w:t>p</w:t>
      </w:r>
      <w:r w:rsidRPr="002044D1">
        <w:rPr>
          <w:bCs/>
        </w:rPr>
        <w:t>our Habitat et Humanisme IDF</w:t>
      </w:r>
      <w:r>
        <w:rPr>
          <w:bCs/>
        </w:rPr>
        <w:t xml:space="preserve">. </w:t>
      </w:r>
    </w:p>
    <w:p w14:paraId="497E15A1" w14:textId="77777777" w:rsidR="00440721" w:rsidRPr="002044D1" w:rsidRDefault="00440721" w:rsidP="00440721">
      <w:pPr>
        <w:rPr>
          <w:lang w:eastAsia="ar-SA"/>
        </w:rPr>
      </w:pPr>
    </w:p>
    <w:p w14:paraId="05108BF9" w14:textId="77777777" w:rsidR="00440721" w:rsidRPr="00AD1FD6" w:rsidRDefault="00440721" w:rsidP="009C2499">
      <w:pPr>
        <w:ind w:firstLine="0"/>
        <w:jc w:val="both"/>
      </w:pPr>
      <w:r>
        <w:t xml:space="preserve">Initiée par le commanditaire </w:t>
      </w:r>
      <w:r w:rsidRPr="002044D1">
        <w:t>Habitat et Humanisme Ile-de-</w:t>
      </w:r>
      <w:r>
        <w:t>France, l</w:t>
      </w:r>
      <w:r w:rsidRPr="002044D1">
        <w:t>e Centre d’Étude et de Recherche Appliquée (CERA)</w:t>
      </w:r>
      <w:r>
        <w:t xml:space="preserve"> </w:t>
      </w:r>
      <w:r w:rsidRPr="002044D1">
        <w:t>réalis</w:t>
      </w:r>
      <w:r>
        <w:t xml:space="preserve">e une </w:t>
      </w:r>
      <w:r w:rsidRPr="002044D1">
        <w:t>recherche-action</w:t>
      </w:r>
      <w:r>
        <w:t xml:space="preserve"> menée sous la coordination d’Anne </w:t>
      </w:r>
      <w:proofErr w:type="spellStart"/>
      <w:r>
        <w:t>Petiau</w:t>
      </w:r>
      <w:proofErr w:type="spellEnd"/>
      <w:r>
        <w:t xml:space="preserve"> (Responsable du </w:t>
      </w:r>
      <w:proofErr w:type="spellStart"/>
      <w:r>
        <w:t>Cera</w:t>
      </w:r>
      <w:proofErr w:type="spellEnd"/>
      <w:r>
        <w:t xml:space="preserve">, chercheuse associée au LISE). </w:t>
      </w:r>
      <w:r w:rsidRPr="008611F8">
        <w:t>Au cœur d’une maison intergénérationnelle, comprenant une pension de famille et des logement</w:t>
      </w:r>
      <w:r>
        <w:t xml:space="preserve">s </w:t>
      </w:r>
      <w:r w:rsidRPr="008611F8">
        <w:t xml:space="preserve">sociaux, cette recherche investigue le questionnement principal suivant : dans quelle mesure le collectif de vie contribue-t-il à l’autonomie et à l’individuation des résidents ? Cette recherche-action se propose d’étudier les solidarités concrètes mises en œuvre au quotidien par les résidents, et la manière dont ceux-ci s’appuient sur ces solidarités pour développer leur autonomie, individuelle et collective. La recherche-action s’inscrit dans un processus participatif avec les résidents, les professionnels et les bénévoles, afin de contribuer à l’évaluation qualitative et « chemin faisant » </w:t>
      </w:r>
      <w:r>
        <w:t>à</w:t>
      </w:r>
      <w:r w:rsidRPr="008611F8">
        <w:t xml:space="preserve"> l’expérimentation sociale. </w:t>
      </w:r>
    </w:p>
    <w:p w14:paraId="66D671B2" w14:textId="77777777" w:rsidR="00440721" w:rsidRDefault="00440721" w:rsidP="00440721">
      <w:pPr>
        <w:jc w:val="both"/>
      </w:pPr>
      <w:r w:rsidRPr="008611F8">
        <w:t xml:space="preserve">Les </w:t>
      </w:r>
      <w:r>
        <w:t>axes</w:t>
      </w:r>
      <w:r w:rsidRPr="008611F8">
        <w:t xml:space="preserve"> de recherche se structurent autour de </w:t>
      </w:r>
      <w:r>
        <w:t>quatre</w:t>
      </w:r>
      <w:r w:rsidRPr="008611F8">
        <w:t xml:space="preserve"> points principaux</w:t>
      </w:r>
      <w:r>
        <w:t>. Il est tout d’abord question</w:t>
      </w:r>
      <w:r w:rsidRPr="008611F8">
        <w:t xml:space="preserve"> d’explorer </w:t>
      </w:r>
      <w:r>
        <w:t xml:space="preserve">la manière dont </w:t>
      </w:r>
      <w:r w:rsidRPr="008611F8">
        <w:t xml:space="preserve">l’organisation institutionnelle inscrit un certain cloisonnement dans les espaces architecturaux, les catégories utilisées (« les résidents, « les locataires ») et les représentations des uns et des autres. La question de la participation </w:t>
      </w:r>
      <w:r>
        <w:t>(Carrel, 2013) est</w:t>
      </w:r>
      <w:r w:rsidRPr="008611F8">
        <w:t xml:space="preserve"> </w:t>
      </w:r>
      <w:r>
        <w:t xml:space="preserve">également, largement </w:t>
      </w:r>
      <w:r w:rsidRPr="008611F8">
        <w:t>traitée à partir de l’observation des différentes inscriptions aux activités collectives, à la fréquentation des espaces commun</w:t>
      </w:r>
      <w:r>
        <w:t>s,</w:t>
      </w:r>
      <w:r w:rsidRPr="008611F8">
        <w:t xml:space="preserve"> à la participation aux moments formels comme informels et aux instances de consultation.</w:t>
      </w:r>
      <w:r>
        <w:t xml:space="preserve"> La recherche se centre, ensuite, sur </w:t>
      </w:r>
      <w:r w:rsidRPr="008611F8">
        <w:t xml:space="preserve">le projet social de </w:t>
      </w:r>
      <w:r>
        <w:t>« </w:t>
      </w:r>
      <w:r w:rsidRPr="008611F8">
        <w:t>mixité</w:t>
      </w:r>
      <w:r>
        <w:t> »</w:t>
      </w:r>
      <w:r w:rsidRPr="008611F8">
        <w:t xml:space="preserve"> </w:t>
      </w:r>
      <w:r>
        <w:t>en mesurant les écarts entre l’objectif politique et institutionnel affiché et</w:t>
      </w:r>
      <w:r w:rsidRPr="008611F8">
        <w:t xml:space="preserve"> la réalité complexe de la coexistence entre différentes fractions des classes populaires. Si la mixité est recherchée au travers de différents critères (niveaux de revenus, âges, problématiques sociales), elle renvoie </w:t>
      </w:r>
      <w:r>
        <w:t xml:space="preserve">aussi </w:t>
      </w:r>
      <w:r w:rsidRPr="008611F8">
        <w:t xml:space="preserve">à </w:t>
      </w:r>
      <w:r>
        <w:t>des</w:t>
      </w:r>
      <w:r w:rsidRPr="008611F8">
        <w:t xml:space="preserve"> rapports sociaux asymétriques </w:t>
      </w:r>
      <w:r>
        <w:t>qui peuvent entraver les effets bénéfiques</w:t>
      </w:r>
      <w:r w:rsidRPr="008611F8">
        <w:t xml:space="preserve"> </w:t>
      </w:r>
      <w:r>
        <w:t xml:space="preserve">recherchés quand réapparaissent des clivages entre </w:t>
      </w:r>
      <w:r w:rsidRPr="008611F8">
        <w:t>classe</w:t>
      </w:r>
      <w:r>
        <w:t>s</w:t>
      </w:r>
      <w:r w:rsidRPr="008611F8">
        <w:t xml:space="preserve"> sociale</w:t>
      </w:r>
      <w:r>
        <w:t>s</w:t>
      </w:r>
      <w:r w:rsidRPr="008611F8">
        <w:t>,</w:t>
      </w:r>
      <w:r>
        <w:t xml:space="preserve"> </w:t>
      </w:r>
      <w:r w:rsidRPr="008611F8">
        <w:t>catégorie</w:t>
      </w:r>
      <w:r>
        <w:t>s</w:t>
      </w:r>
      <w:r w:rsidRPr="008611F8">
        <w:t xml:space="preserve"> socio-professionnelle</w:t>
      </w:r>
      <w:r>
        <w:t>s</w:t>
      </w:r>
      <w:r w:rsidRPr="008611F8">
        <w:t xml:space="preserve">, </w:t>
      </w:r>
      <w:r>
        <w:t xml:space="preserve">catégories de </w:t>
      </w:r>
      <w:r w:rsidRPr="008611F8">
        <w:t>sexe, ethnique</w:t>
      </w:r>
      <w:r>
        <w:t>s</w:t>
      </w:r>
      <w:r w:rsidRPr="008611F8">
        <w:t xml:space="preserve">. La proximité sociale produite par la maison intergénérationnelle peut </w:t>
      </w:r>
      <w:r>
        <w:t>donc induire</w:t>
      </w:r>
      <w:r w:rsidRPr="008611F8">
        <w:t xml:space="preserve"> des processus de distinctions</w:t>
      </w:r>
      <w:r>
        <w:t xml:space="preserve">, </w:t>
      </w:r>
      <w:r w:rsidRPr="008611F8">
        <w:t xml:space="preserve">voire </w:t>
      </w:r>
      <w:r>
        <w:t xml:space="preserve">mener </w:t>
      </w:r>
      <w:r w:rsidRPr="008611F8">
        <w:t>à des conduites de rejet entre les habitants. Les représentations charriées par la maladie psychique et la pauvreté renforce</w:t>
      </w:r>
      <w:r>
        <w:t xml:space="preserve">nt parfois </w:t>
      </w:r>
      <w:r w:rsidRPr="008611F8">
        <w:t>des stéréotypes et des formes de stigmatisations à l’encontre des résidents jugés les plus déviants</w:t>
      </w:r>
      <w:r>
        <w:t xml:space="preserve">. Enfin, le dernier axe de la recherche s’inscrit dans la poursuite de mes propres travaux de thèse en se penchant sur les </w:t>
      </w:r>
      <w:r>
        <w:lastRenderedPageBreak/>
        <w:t xml:space="preserve">différents statuts des intervenants sociaux, puisqu’une grande majorité d’entre eux sont bénévoles, et sur les liens entre ces différentes catégories de travailleurs : animateurs, éducateurs, maitresses de maison et bénévoles. Il s’agit ainsi d’éclairer la nature des processus de professionnalisation et déprofessionnalisation à l’œuvre dans le champ social. </w:t>
      </w:r>
    </w:p>
    <w:p w14:paraId="4BD4BA3E" w14:textId="77777777" w:rsidR="00440721" w:rsidRDefault="00440721" w:rsidP="00440721">
      <w:pPr>
        <w:jc w:val="both"/>
      </w:pPr>
    </w:p>
    <w:p w14:paraId="3AF9AAAD" w14:textId="77777777" w:rsidR="00440721" w:rsidRPr="00FB638C" w:rsidRDefault="00440721">
      <w:pPr>
        <w:pStyle w:val="Paragraphedeliste"/>
        <w:numPr>
          <w:ilvl w:val="0"/>
          <w:numId w:val="3"/>
        </w:numPr>
        <w:ind w:left="785"/>
        <w:jc w:val="both"/>
        <w:rPr>
          <w:b/>
          <w:bCs/>
          <w:sz w:val="24"/>
          <w:szCs w:val="24"/>
        </w:rPr>
      </w:pPr>
      <w:r>
        <w:rPr>
          <w:b/>
          <w:bCs/>
          <w:sz w:val="24"/>
          <w:szCs w:val="24"/>
        </w:rPr>
        <w:t xml:space="preserve">Depuis septembre 2020 (en cours de réalisation), </w:t>
      </w:r>
      <w:r w:rsidRPr="00FB638C">
        <w:rPr>
          <w:b/>
          <w:bCs/>
          <w:sz w:val="24"/>
          <w:szCs w:val="24"/>
        </w:rPr>
        <w:t>« Les centres de psychanalyse gratuits »</w:t>
      </w:r>
      <w:r>
        <w:rPr>
          <w:b/>
          <w:bCs/>
          <w:sz w:val="24"/>
          <w:szCs w:val="24"/>
        </w:rPr>
        <w:t xml:space="preserve">. </w:t>
      </w:r>
    </w:p>
    <w:p w14:paraId="171573A2" w14:textId="77777777" w:rsidR="00440721" w:rsidRDefault="00440721" w:rsidP="00440721">
      <w:pPr>
        <w:jc w:val="both"/>
      </w:pPr>
    </w:p>
    <w:p w14:paraId="2D01DDF4" w14:textId="77777777" w:rsidR="00440721" w:rsidRPr="00FB638C" w:rsidRDefault="00440721" w:rsidP="00440721">
      <w:pPr>
        <w:jc w:val="both"/>
      </w:pPr>
      <w:r w:rsidRPr="00FB638C">
        <w:t>Le projet de cette enquête est né d’un double étonnement consécutif à la crise sanitaire de 2020. Lors de cette crise, un certain nombre d’associations du champ psychanalytique se sont mobilisé</w:t>
      </w:r>
      <w:r>
        <w:t>e</w:t>
      </w:r>
      <w:r w:rsidRPr="00FB638C">
        <w:t>s pour proposer les services gratuits de leurs membres. Déjà dans les années 2000, marquées par un phénomène de précarisation croissante, on a vu l’émergence d’une dizaine de centres de psychanalyse gratuits recevant pour la plupart des enfants, adolescents, jeunes adultes, n’ayant pas accès aux soins psychiques privé</w:t>
      </w:r>
      <w:r>
        <w:t>s</w:t>
      </w:r>
      <w:r w:rsidRPr="00FB638C">
        <w:t xml:space="preserve"> ou public</w:t>
      </w:r>
      <w:r>
        <w:t>s</w:t>
      </w:r>
      <w:r w:rsidRPr="00FB638C">
        <w:t xml:space="preserve"> pour des raisons financières ou de saturation des services de santé mentale. Cet engagement social est issu d’une longue tradition peu connue remontant à Freud qui contrevient aux représentations d’une pratique psychanalytique uniquement accessible aux individus les mieux dotés socio-économiquement et culturellement. Ce phénomène nous enjoint donc à interroger à la fois le rôle social de ce type de centre ainsi que la manière dont interviennent les dimensions sociales dans les rapports entre patients et psychanalystes et dans la qualification des troubles psychiques par les intervenants. La psychanalyse a toujours été un référentiel théorique largement mobilisé par les travailleurs sociaux tant dans leurs pratiques, que dans les centres de formation même si accompagnement social et cure psychanalytique sont toujours restés bien distincts dans la division sociale du travail. Mais est-ce que la psychanalyse emprunte aux référentiels de l’intervention sociale et qu’est-ce qu’elle fait du traitement des « problèmes sociaux </w:t>
      </w:r>
      <w:proofErr w:type="gramStart"/>
      <w:r w:rsidRPr="00FB638C">
        <w:t>»?</w:t>
      </w:r>
      <w:proofErr w:type="gramEnd"/>
      <w:r w:rsidRPr="00FB638C">
        <w:t xml:space="preserve"> Comment les conditions socio-économiques interviennent dans la façon de conduire les cures ? Et surtout, est-ce que les reconfigurations actuelles du champ de la santé mentale et du secteur médico-social déplacent, élargissent ou brouillent les frontières de l’intervention sociale ? </w:t>
      </w:r>
      <w:r>
        <w:t xml:space="preserve">Cette enquête </w:t>
      </w:r>
      <w:r w:rsidRPr="00FB638C">
        <w:t xml:space="preserve">s’appuie sur une enquête ethnographique réalisée pendant près d’un an dans une consultation gratuite, sur des entretiens avec les directeurs, directrices et praticiens de ces centres ainsi que sur une importante production écrite produite par les acteurs. </w:t>
      </w:r>
      <w:r>
        <w:t xml:space="preserve">Ce travail a pour le moment uniquement été discuté dans le colloque </w:t>
      </w:r>
      <w:proofErr w:type="spellStart"/>
      <w:r>
        <w:t>Therapsy</w:t>
      </w:r>
      <w:proofErr w:type="spellEnd"/>
      <w:r>
        <w:t xml:space="preserve"> le 14 janvier 2021 à l’université de Lille, le séminaire du Casper à l’Université de Saint Louis en Belgique en mars 2021 ainsi que lors du séminaire du réseau </w:t>
      </w:r>
      <w:proofErr w:type="spellStart"/>
      <w:r>
        <w:t>Hybrida-is</w:t>
      </w:r>
      <w:proofErr w:type="spellEnd"/>
      <w:r>
        <w:t xml:space="preserve"> en janvier 2022. </w:t>
      </w:r>
    </w:p>
    <w:p w14:paraId="3BAC93C9" w14:textId="77777777" w:rsidR="00440721" w:rsidRPr="00FB638C" w:rsidRDefault="00440721" w:rsidP="00440721">
      <w:pPr>
        <w:pStyle w:val="3vff3xh4yd"/>
        <w:shd w:val="clear" w:color="auto" w:fill="FFFFFF"/>
        <w:spacing w:before="0" w:beforeAutospacing="0" w:after="0" w:afterAutospacing="0"/>
        <w:jc w:val="both"/>
        <w:rPr>
          <w:b/>
          <w:bCs/>
        </w:rPr>
      </w:pPr>
    </w:p>
    <w:p w14:paraId="66AE5E0F" w14:textId="77777777" w:rsidR="00440721" w:rsidRPr="002044D1" w:rsidRDefault="00440721" w:rsidP="00440721">
      <w:pPr>
        <w:jc w:val="both"/>
        <w:rPr>
          <w:lang w:eastAsia="ar-SA"/>
        </w:rPr>
      </w:pPr>
    </w:p>
    <w:p w14:paraId="4A5B4FB2" w14:textId="77777777" w:rsidR="00440721" w:rsidRPr="00F573B9" w:rsidRDefault="00440721">
      <w:pPr>
        <w:pStyle w:val="Paragraphedeliste"/>
        <w:numPr>
          <w:ilvl w:val="0"/>
          <w:numId w:val="5"/>
        </w:numPr>
        <w:jc w:val="both"/>
        <w:rPr>
          <w:sz w:val="24"/>
          <w:szCs w:val="24"/>
        </w:rPr>
      </w:pPr>
      <w:r w:rsidRPr="00F573B9">
        <w:rPr>
          <w:b/>
          <w:bCs/>
          <w:sz w:val="24"/>
          <w:szCs w:val="24"/>
        </w:rPr>
        <w:t>Contribution au rapport de recherche « prostitution des mineurs et représentation des travailleurs sociaux analyse franco-canadienne </w:t>
      </w:r>
      <w:r>
        <w:rPr>
          <w:sz w:val="24"/>
          <w:szCs w:val="24"/>
        </w:rPr>
        <w:t xml:space="preserve">» juin 2020, sous la direction de Aziz </w:t>
      </w:r>
      <w:proofErr w:type="spellStart"/>
      <w:r w:rsidRPr="00E34CFC">
        <w:rPr>
          <w:sz w:val="24"/>
          <w:szCs w:val="24"/>
        </w:rPr>
        <w:t>Essadek</w:t>
      </w:r>
      <w:proofErr w:type="spellEnd"/>
      <w:r w:rsidRPr="00E34CFC">
        <w:rPr>
          <w:sz w:val="24"/>
          <w:szCs w:val="24"/>
        </w:rPr>
        <w:t xml:space="preserve">, </w:t>
      </w:r>
      <w:r>
        <w:rPr>
          <w:sz w:val="24"/>
          <w:szCs w:val="24"/>
        </w:rPr>
        <w:t>(</w:t>
      </w:r>
      <w:proofErr w:type="spellStart"/>
      <w:r w:rsidRPr="00E34CFC">
        <w:rPr>
          <w:sz w:val="24"/>
          <w:szCs w:val="24"/>
        </w:rPr>
        <w:t>Universite</w:t>
      </w:r>
      <w:proofErr w:type="spellEnd"/>
      <w:r w:rsidRPr="00E34CFC">
        <w:rPr>
          <w:sz w:val="24"/>
          <w:szCs w:val="24"/>
        </w:rPr>
        <w:t>́ de Lorraine</w:t>
      </w:r>
      <w:r>
        <w:rPr>
          <w:sz w:val="24"/>
          <w:szCs w:val="24"/>
        </w:rPr>
        <w:t>(</w:t>
      </w:r>
      <w:r w:rsidRPr="00E34CFC">
        <w:rPr>
          <w:sz w:val="24"/>
          <w:szCs w:val="24"/>
        </w:rPr>
        <w:t xml:space="preserve">, Laboratoire INTERPSY, Delphine </w:t>
      </w:r>
      <w:proofErr w:type="spellStart"/>
      <w:r w:rsidRPr="00E34CFC">
        <w:rPr>
          <w:sz w:val="24"/>
          <w:szCs w:val="24"/>
        </w:rPr>
        <w:t>Colin-Vézina</w:t>
      </w:r>
      <w:proofErr w:type="spellEnd"/>
      <w:r w:rsidRPr="00E34CFC">
        <w:rPr>
          <w:sz w:val="24"/>
          <w:szCs w:val="24"/>
        </w:rPr>
        <w:t xml:space="preserve">, directrice du Centre de recherche sur l’enfance et la famille </w:t>
      </w:r>
      <w:r w:rsidRPr="00F573B9">
        <w:rPr>
          <w:sz w:val="24"/>
          <w:szCs w:val="24"/>
        </w:rPr>
        <w:t>de l’</w:t>
      </w:r>
      <w:proofErr w:type="spellStart"/>
      <w:r w:rsidRPr="00F573B9">
        <w:rPr>
          <w:sz w:val="24"/>
          <w:szCs w:val="24"/>
        </w:rPr>
        <w:t>Universite</w:t>
      </w:r>
      <w:proofErr w:type="spellEnd"/>
      <w:r w:rsidRPr="00F573B9">
        <w:rPr>
          <w:sz w:val="24"/>
          <w:szCs w:val="24"/>
        </w:rPr>
        <w:t xml:space="preserve">́ McGill Nadine </w:t>
      </w:r>
      <w:proofErr w:type="spellStart"/>
      <w:r w:rsidRPr="00F573B9">
        <w:rPr>
          <w:sz w:val="24"/>
          <w:szCs w:val="24"/>
        </w:rPr>
        <w:t>Lanctôt</w:t>
      </w:r>
      <w:proofErr w:type="spellEnd"/>
      <w:r w:rsidRPr="00F573B9">
        <w:rPr>
          <w:sz w:val="24"/>
          <w:szCs w:val="24"/>
        </w:rPr>
        <w:t xml:space="preserve">, Maurice Corcos, </w:t>
      </w:r>
      <w:proofErr w:type="spellStart"/>
      <w:r w:rsidRPr="00F573B9">
        <w:rPr>
          <w:sz w:val="24"/>
          <w:szCs w:val="24"/>
        </w:rPr>
        <w:t>pédopsychiatre</w:t>
      </w:r>
      <w:proofErr w:type="spellEnd"/>
      <w:r w:rsidRPr="00F573B9">
        <w:rPr>
          <w:sz w:val="24"/>
          <w:szCs w:val="24"/>
        </w:rPr>
        <w:t xml:space="preserve">, praticien hospitalier - professeur universitaire, </w:t>
      </w:r>
      <w:proofErr w:type="spellStart"/>
      <w:r w:rsidRPr="00F573B9">
        <w:rPr>
          <w:sz w:val="24"/>
          <w:szCs w:val="24"/>
        </w:rPr>
        <w:t>Universite</w:t>
      </w:r>
      <w:proofErr w:type="spellEnd"/>
      <w:r w:rsidRPr="00F573B9">
        <w:rPr>
          <w:sz w:val="24"/>
          <w:szCs w:val="24"/>
        </w:rPr>
        <w:t xml:space="preserve">́ de Paris et chef de service du </w:t>
      </w:r>
      <w:proofErr w:type="spellStart"/>
      <w:r w:rsidRPr="00F573B9">
        <w:rPr>
          <w:sz w:val="24"/>
          <w:szCs w:val="24"/>
        </w:rPr>
        <w:t>département</w:t>
      </w:r>
      <w:proofErr w:type="spellEnd"/>
      <w:r w:rsidRPr="00F573B9">
        <w:rPr>
          <w:sz w:val="24"/>
          <w:szCs w:val="24"/>
        </w:rPr>
        <w:t xml:space="preserve"> de </w:t>
      </w:r>
      <w:proofErr w:type="spellStart"/>
      <w:r w:rsidRPr="00F573B9">
        <w:rPr>
          <w:sz w:val="24"/>
          <w:szCs w:val="24"/>
        </w:rPr>
        <w:t>pédopsychiatrie</w:t>
      </w:r>
      <w:proofErr w:type="spellEnd"/>
      <w:r w:rsidRPr="00F573B9">
        <w:rPr>
          <w:sz w:val="24"/>
          <w:szCs w:val="24"/>
        </w:rPr>
        <w:t xml:space="preserve"> à l’Institut Mutualiste </w:t>
      </w:r>
    </w:p>
    <w:p w14:paraId="15A57609" w14:textId="77777777" w:rsidR="00440721" w:rsidRDefault="00440721" w:rsidP="00A31A0B">
      <w:pPr>
        <w:spacing w:line="23" w:lineRule="atLeast"/>
        <w:ind w:firstLine="0"/>
        <w:jc w:val="both"/>
      </w:pPr>
    </w:p>
    <w:p w14:paraId="07ADE474" w14:textId="4A2A256B" w:rsidR="00440721" w:rsidRPr="00D84DF7" w:rsidRDefault="009C2499" w:rsidP="00440721">
      <w:pPr>
        <w:pStyle w:val="Titre2"/>
        <w:rPr>
          <w:sz w:val="32"/>
          <w:szCs w:val="32"/>
        </w:rPr>
      </w:pPr>
      <w:r>
        <w:rPr>
          <w:sz w:val="32"/>
          <w:szCs w:val="32"/>
        </w:rPr>
        <w:t>Résumé des p</w:t>
      </w:r>
      <w:r w:rsidR="00440721" w:rsidRPr="00D84DF7">
        <w:rPr>
          <w:sz w:val="32"/>
          <w:szCs w:val="32"/>
        </w:rPr>
        <w:t>rincipales publications</w:t>
      </w:r>
    </w:p>
    <w:p w14:paraId="3521FDEC" w14:textId="77777777" w:rsidR="00440721" w:rsidRPr="00D84DF7" w:rsidRDefault="00440721" w:rsidP="00440721">
      <w:pPr>
        <w:rPr>
          <w:sz w:val="32"/>
          <w:szCs w:val="32"/>
        </w:rPr>
      </w:pPr>
    </w:p>
    <w:p w14:paraId="74172105" w14:textId="77777777" w:rsidR="00440721" w:rsidRDefault="00440721" w:rsidP="009C2499">
      <w:pPr>
        <w:ind w:firstLine="0"/>
      </w:pPr>
      <w:r>
        <w:rPr>
          <w:rStyle w:val="uppercase"/>
          <w:color w:val="323232"/>
        </w:rPr>
        <w:t>Iori</w:t>
      </w:r>
      <w:r>
        <w:rPr>
          <w:color w:val="323232"/>
          <w:shd w:val="clear" w:color="auto" w:fill="FFFFFF"/>
        </w:rPr>
        <w:t>, R. &amp;</w:t>
      </w:r>
      <w:r>
        <w:rPr>
          <w:rStyle w:val="apple-converted-space"/>
          <w:color w:val="323232"/>
          <w:shd w:val="clear" w:color="auto" w:fill="FFFFFF"/>
        </w:rPr>
        <w:t> </w:t>
      </w:r>
      <w:r>
        <w:rPr>
          <w:rStyle w:val="uppercase"/>
          <w:color w:val="323232"/>
        </w:rPr>
        <w:t>Charles</w:t>
      </w:r>
      <w:r>
        <w:rPr>
          <w:color w:val="323232"/>
          <w:shd w:val="clear" w:color="auto" w:fill="FFFFFF"/>
        </w:rPr>
        <w:t>, C. (2020). Regards sur les usages de la catégorie « travail social » dans les recherches en sciences humaines et sociales.</w:t>
      </w:r>
      <w:r>
        <w:rPr>
          <w:rStyle w:val="apple-converted-space"/>
          <w:color w:val="323232"/>
          <w:shd w:val="clear" w:color="auto" w:fill="FFFFFF"/>
        </w:rPr>
        <w:t> </w:t>
      </w:r>
      <w:r>
        <w:rPr>
          <w:i/>
          <w:iCs/>
          <w:color w:val="323232"/>
        </w:rPr>
        <w:t>Recherche &amp; formation</w:t>
      </w:r>
      <w:r>
        <w:rPr>
          <w:color w:val="323232"/>
          <w:shd w:val="clear" w:color="auto" w:fill="FFFFFF"/>
        </w:rPr>
        <w:t>, 94, 83-99.</w:t>
      </w:r>
      <w:r>
        <w:rPr>
          <w:rStyle w:val="apple-converted-space"/>
          <w:color w:val="323232"/>
          <w:shd w:val="clear" w:color="auto" w:fill="FFFFFF"/>
        </w:rPr>
        <w:t> </w:t>
      </w:r>
      <w:hyperlink r:id="rId10" w:history="1">
        <w:r>
          <w:rPr>
            <w:rStyle w:val="Lienhypertexte"/>
          </w:rPr>
          <w:t>https://doi.org/10.4000/rechercheformation.6963</w:t>
        </w:r>
      </w:hyperlink>
    </w:p>
    <w:p w14:paraId="365AB84D" w14:textId="77777777" w:rsidR="00440721" w:rsidRDefault="00440721" w:rsidP="00440721">
      <w:pPr>
        <w:spacing w:line="280" w:lineRule="exact"/>
        <w:rPr>
          <w:rFonts w:ascii="Arial" w:hAnsi="Arial" w:cs="Arial"/>
          <w:i/>
          <w:iCs/>
          <w:spacing w:val="2"/>
          <w:sz w:val="18"/>
          <w:szCs w:val="18"/>
        </w:rPr>
      </w:pPr>
    </w:p>
    <w:tbl>
      <w:tblPr>
        <w:tblStyle w:val="Grilledutableau"/>
        <w:tblW w:w="0" w:type="auto"/>
        <w:tblLook w:val="04A0" w:firstRow="1" w:lastRow="0" w:firstColumn="1" w:lastColumn="0" w:noHBand="0" w:noVBand="1"/>
      </w:tblPr>
      <w:tblGrid>
        <w:gridCol w:w="9062"/>
      </w:tblGrid>
      <w:tr w:rsidR="00440721" w14:paraId="00F617ED" w14:textId="77777777" w:rsidTr="00E54265">
        <w:tc>
          <w:tcPr>
            <w:tcW w:w="9626" w:type="dxa"/>
          </w:tcPr>
          <w:p w14:paraId="515D22A3" w14:textId="77777777" w:rsidR="00440721" w:rsidRPr="009C2499" w:rsidRDefault="00440721" w:rsidP="009C2499">
            <w:pPr>
              <w:ind w:firstLine="0"/>
              <w:jc w:val="both"/>
              <w:rPr>
                <w:lang w:eastAsia="zh-CN"/>
              </w:rPr>
            </w:pPr>
            <w:r w:rsidRPr="009C2499">
              <w:rPr>
                <w:color w:val="323232"/>
                <w:shd w:val="clear" w:color="auto" w:fill="FAFAFA"/>
              </w:rPr>
              <w:lastRenderedPageBreak/>
              <w:t>Le « travail social », catégorie scientifique et institutionnelle incontournable, reste encore aujourd’hui l’objet de vives controverses quant à sa délimitation. Il s’agit dans cette rubrique de porter un regard général sur les travaux en sciences humaines et sociales sur le « travail social », afin de distinguer différents courants, leurs positionnements épistémologiques et leurs concurrences. En retraçant les débats des dernières décennies, on verra comment les multiples usages de ce terme et la question du périmètre des professions sociales structurent le champ des recherches académiques et professionnelles et comment elles contribuent en retour à construire l’objet « travail social ».</w:t>
            </w:r>
          </w:p>
          <w:p w14:paraId="7D0697AF" w14:textId="77777777" w:rsidR="00440721" w:rsidRDefault="00440721" w:rsidP="00E54265">
            <w:pPr>
              <w:spacing w:line="280" w:lineRule="exact"/>
              <w:rPr>
                <w:rFonts w:ascii="Arial" w:hAnsi="Arial" w:cs="Arial"/>
                <w:i/>
                <w:iCs/>
                <w:spacing w:val="2"/>
                <w:sz w:val="18"/>
                <w:szCs w:val="18"/>
              </w:rPr>
            </w:pPr>
          </w:p>
        </w:tc>
      </w:tr>
    </w:tbl>
    <w:p w14:paraId="7C00A29B" w14:textId="77777777" w:rsidR="00440721" w:rsidRDefault="00440721" w:rsidP="00440721">
      <w:pPr>
        <w:spacing w:line="280" w:lineRule="exact"/>
        <w:rPr>
          <w:rFonts w:ascii="Arial" w:hAnsi="Arial" w:cs="Arial"/>
          <w:i/>
          <w:iCs/>
          <w:spacing w:val="2"/>
          <w:sz w:val="18"/>
          <w:szCs w:val="18"/>
        </w:rPr>
      </w:pPr>
    </w:p>
    <w:p w14:paraId="3F6B0766" w14:textId="77777777" w:rsidR="00440721" w:rsidRPr="0001195D" w:rsidRDefault="00440721" w:rsidP="009C2499">
      <w:pPr>
        <w:spacing w:line="23" w:lineRule="atLeast"/>
        <w:ind w:firstLine="0"/>
        <w:jc w:val="both"/>
        <w:rPr>
          <w:b/>
        </w:rPr>
      </w:pPr>
      <w:r>
        <w:rPr>
          <w:bCs/>
          <w:iCs/>
        </w:rPr>
        <w:t xml:space="preserve">Charles C. (2021), </w:t>
      </w:r>
      <w:r w:rsidRPr="009E36DB">
        <w:rPr>
          <w:bCs/>
          <w:i/>
        </w:rPr>
        <w:t>Tensions et émotions dans le travail social précaire : une sociologie des éducateurs et des éducatrices dans les foyers de l’enfance</w:t>
      </w:r>
      <w:r w:rsidRPr="009E36DB">
        <w:rPr>
          <w:bCs/>
        </w:rPr>
        <w:t xml:space="preserve">, ouvrage issu d’une version remaniée de la thèse de doctorat, Éditions </w:t>
      </w:r>
      <w:proofErr w:type="spellStart"/>
      <w:r w:rsidRPr="009E36DB">
        <w:rPr>
          <w:bCs/>
        </w:rPr>
        <w:t>Octarès</w:t>
      </w:r>
      <w:proofErr w:type="spellEnd"/>
      <w:r>
        <w:t>.</w:t>
      </w:r>
    </w:p>
    <w:p w14:paraId="0807B970" w14:textId="77777777" w:rsidR="00440721" w:rsidRDefault="00440721" w:rsidP="00440721">
      <w:pPr>
        <w:spacing w:line="23" w:lineRule="atLeast"/>
        <w:jc w:val="both"/>
        <w:rPr>
          <w:b/>
          <w:sz w:val="26"/>
          <w:szCs w:val="26"/>
        </w:rPr>
      </w:pPr>
    </w:p>
    <w:tbl>
      <w:tblPr>
        <w:tblStyle w:val="Grilledutableau"/>
        <w:tblW w:w="0" w:type="auto"/>
        <w:tblLook w:val="04A0" w:firstRow="1" w:lastRow="0" w:firstColumn="1" w:lastColumn="0" w:noHBand="0" w:noVBand="1"/>
      </w:tblPr>
      <w:tblGrid>
        <w:gridCol w:w="9062"/>
      </w:tblGrid>
      <w:tr w:rsidR="00440721" w14:paraId="09D5C84D" w14:textId="77777777" w:rsidTr="00E54265">
        <w:tc>
          <w:tcPr>
            <w:tcW w:w="9062" w:type="dxa"/>
          </w:tcPr>
          <w:p w14:paraId="5C74D9D6" w14:textId="2D444E9B" w:rsidR="00440721" w:rsidRPr="009C2499" w:rsidRDefault="00440721" w:rsidP="009C2499">
            <w:pPr>
              <w:suppressAutoHyphens/>
              <w:spacing w:after="120"/>
              <w:ind w:firstLine="0"/>
              <w:jc w:val="both"/>
              <w:rPr>
                <w:sz w:val="24"/>
                <w:szCs w:val="24"/>
              </w:rPr>
            </w:pPr>
            <w:r w:rsidRPr="009C2499">
              <w:t xml:space="preserve">Pour faire face à un contexte d’inégalités croissantes et de précarisation d’une partie grandissante de la population, le travail social, lui-même de plus en plus incertain, ne cesse de creuser ses propres paradoxes : la qualité d’accueil et d’aide est bien souvent inversement proportionnelle aux difficultés rencontrées sur le terrain. Autrement dit, plus les problématiques sociales sont lourdes, plus les conditions de travail et d’emploi des intervenants sociaux apparaissent elles aussi dégradées. Ces détériorations s’enracinent dans un contexte plus général de reconfiguration des politiques sociales allant à l’encontre d’une certaine tradition du travail social : développement de l’urgence sociale, gestion par les flux, sélectivité croissante des établissements sociaux, politiques répressives et de contrôle social, traitements discriminants des migrants, nouvelle gestion publique, restrictions budgétaires, etc. </w:t>
            </w:r>
            <w:r w:rsidRPr="009C2499">
              <w:rPr>
                <w:rFonts w:eastAsia="SimSun"/>
                <w:color w:val="00000A"/>
                <w:kern w:val="1"/>
                <w:lang w:eastAsia="hi-IN" w:bidi="hi-IN"/>
              </w:rPr>
              <w:t xml:space="preserve">À partir d’une enquête ethnographique de quatre années réalisée dans le champ de l’Aide Sociale à l’Enfance, comprenant des observations participantes en tant qu’éducatrice spécialisée dans deux foyers de l’enfance et des entretiens menés avec les acteurs concernés, cet ouvrage s’interroge sur le phénomène de précarisation qui touche de manière concomitante, mais non symétrique, les publics et les </w:t>
            </w:r>
            <w:proofErr w:type="spellStart"/>
            <w:proofErr w:type="gramStart"/>
            <w:r w:rsidRPr="009C2499">
              <w:rPr>
                <w:rFonts w:eastAsia="SimSun"/>
                <w:color w:val="00000A"/>
                <w:kern w:val="1"/>
                <w:lang w:eastAsia="hi-IN" w:bidi="hi-IN"/>
              </w:rPr>
              <w:t>éducateurs.rices</w:t>
            </w:r>
            <w:proofErr w:type="spellEnd"/>
            <w:proofErr w:type="gramEnd"/>
            <w:r w:rsidRPr="009C2499">
              <w:rPr>
                <w:rFonts w:eastAsia="SimSun"/>
                <w:color w:val="00000A"/>
                <w:kern w:val="1"/>
                <w:lang w:eastAsia="hi-IN" w:bidi="hi-IN"/>
              </w:rPr>
              <w:t xml:space="preserve">. Cette précarisation professionnelle sera surtout appréhendée sous l’angle de ses effets. Son incidence sur la mise en œuvre des politiques sociales conduit les publics à entretenir un rapport toujours plus incertain à l’aide sociale. Les structures sociales, en usant d’une gestion de plus en plus flexible de la main-d’œuvre, participent à perpétuer des inégalités et une insécurité généralisée à partir de mécanismes qui font de l’incertitude un levier de gestion tant de la main-d’œuvre socio-éducative que des bénéficiaires. </w:t>
            </w:r>
          </w:p>
        </w:tc>
      </w:tr>
    </w:tbl>
    <w:p w14:paraId="6971F87A" w14:textId="77777777" w:rsidR="00440721" w:rsidRDefault="00440721" w:rsidP="00440721">
      <w:pPr>
        <w:suppressAutoHyphens/>
        <w:jc w:val="both"/>
        <w:rPr>
          <w:lang w:eastAsia="ar-SA"/>
        </w:rPr>
      </w:pPr>
    </w:p>
    <w:p w14:paraId="54565D99" w14:textId="77777777" w:rsidR="00440721" w:rsidRPr="009F2D38" w:rsidRDefault="00440721" w:rsidP="00440721">
      <w:pPr>
        <w:suppressAutoHyphens/>
        <w:jc w:val="both"/>
      </w:pPr>
      <w:r w:rsidRPr="009E36DB">
        <w:rPr>
          <w:bCs/>
          <w:lang w:eastAsia="ar-SA"/>
        </w:rPr>
        <w:t>Charles C. (2019) « </w:t>
      </w:r>
      <w:r w:rsidRPr="009E36DB">
        <w:rPr>
          <w:bCs/>
        </w:rPr>
        <w:t xml:space="preserve">Le travail social en intérim :  le cas des </w:t>
      </w:r>
      <w:proofErr w:type="spellStart"/>
      <w:proofErr w:type="gramStart"/>
      <w:r w:rsidRPr="009E36DB">
        <w:rPr>
          <w:bCs/>
        </w:rPr>
        <w:t>éducateur.rices</w:t>
      </w:r>
      <w:proofErr w:type="spellEnd"/>
      <w:proofErr w:type="gramEnd"/>
      <w:r w:rsidRPr="009E36DB">
        <w:rPr>
          <w:bCs/>
        </w:rPr>
        <w:t xml:space="preserve"> intérimaires dans les foyers de l’enfance »,</w:t>
      </w:r>
      <w:r>
        <w:t xml:space="preserve"> </w:t>
      </w:r>
      <w:r w:rsidRPr="001F4C39">
        <w:rPr>
          <w:i/>
        </w:rPr>
        <w:t>Sociologie</w:t>
      </w:r>
      <w:r>
        <w:rPr>
          <w:i/>
        </w:rPr>
        <w:t xml:space="preserve">, </w:t>
      </w:r>
      <w:r>
        <w:t>rubrique « Enquête ».</w:t>
      </w:r>
    </w:p>
    <w:p w14:paraId="1051AB66" w14:textId="77777777" w:rsidR="00440721" w:rsidRDefault="00440721" w:rsidP="00440721">
      <w:pPr>
        <w:suppressAutoHyphens/>
        <w:jc w:val="both"/>
      </w:pPr>
    </w:p>
    <w:tbl>
      <w:tblPr>
        <w:tblStyle w:val="Grilledutableau"/>
        <w:tblW w:w="0" w:type="auto"/>
        <w:tblLook w:val="04A0" w:firstRow="1" w:lastRow="0" w:firstColumn="1" w:lastColumn="0" w:noHBand="0" w:noVBand="1"/>
      </w:tblPr>
      <w:tblGrid>
        <w:gridCol w:w="9062"/>
      </w:tblGrid>
      <w:tr w:rsidR="00440721" w14:paraId="1CEE36B5" w14:textId="77777777" w:rsidTr="00E54265">
        <w:tc>
          <w:tcPr>
            <w:tcW w:w="9062" w:type="dxa"/>
          </w:tcPr>
          <w:p w14:paraId="4D17964F" w14:textId="6A847042" w:rsidR="00440721" w:rsidRPr="009C2499" w:rsidRDefault="00440721" w:rsidP="009C2499">
            <w:pPr>
              <w:pStyle w:val="Corpsdetexte"/>
              <w:ind w:firstLine="0"/>
              <w:jc w:val="both"/>
              <w:rPr>
                <w:b/>
              </w:rPr>
            </w:pPr>
            <w:r>
              <w:t xml:space="preserve">Alors que l’intérim a connu ces quarante dernières années un essor spectaculaire en France, l’émergence des entreprises de travail temporaire dans le secteur social et médico-social est apparue bien plus tardivement tout en restant relativement marginale. Pourtant, l’implantation de ces prestataires, sous-traitants des services sociaux, n’en demeure pas moins inattendue dans un secteur qui repose sur une conception de l’accueil et de l'accompagnement du public </w:t>
            </w:r>
            <w:r>
              <w:rPr>
                <w:i/>
                <w:iCs/>
              </w:rPr>
              <w:t>a priori</w:t>
            </w:r>
            <w:r>
              <w:t xml:space="preserve"> très éloignée des caractéristiques de l’intermittence. L’article propose de revenir sur les aspects significatifs du travail relationnel des intérimaires dans les services de l’Aide sociale à l’enfance en adoptant une lecture conjointe des fonctions spécifiques des agences d'intérim au sein du secteur et de leurs effets, même les plus intangibles, sur l’activité relationnelle.</w:t>
            </w:r>
            <w:r>
              <w:rPr>
                <w:rFonts w:cs="Tahoma"/>
                <w:b/>
                <w:bCs/>
                <w:color w:val="00000A"/>
                <w:lang w:eastAsia="hi-IN"/>
              </w:rPr>
              <w:t xml:space="preserve"> </w:t>
            </w:r>
            <w:r>
              <w:t>À partir d’une enquête ethnographique de quatre années, cet article propose ainsi d’explorer la particularité de l’intérim dans le champ du social.</w:t>
            </w:r>
          </w:p>
        </w:tc>
      </w:tr>
    </w:tbl>
    <w:p w14:paraId="79B587B4" w14:textId="77777777" w:rsidR="00440721" w:rsidRDefault="00440721" w:rsidP="00440721">
      <w:pPr>
        <w:spacing w:after="320"/>
      </w:pPr>
    </w:p>
    <w:p w14:paraId="44240F4F" w14:textId="77777777" w:rsidR="00440721" w:rsidRPr="004A7A9B" w:rsidRDefault="00440721" w:rsidP="009C2499">
      <w:pPr>
        <w:spacing w:after="320"/>
        <w:ind w:firstLine="0"/>
        <w:jc w:val="both"/>
        <w:rPr>
          <w:rFonts w:eastAsia="Calibri"/>
        </w:rPr>
      </w:pPr>
      <w:r w:rsidRPr="009E36DB">
        <w:rPr>
          <w:bCs/>
        </w:rPr>
        <w:t xml:space="preserve"> Charles C. (2019), « </w:t>
      </w:r>
      <w:r w:rsidRPr="004A7A9B">
        <w:rPr>
          <w:rFonts w:eastAsia="Calibri"/>
          <w:bCs/>
        </w:rPr>
        <w:t>Des éducateurs et des éducatrices en « miroir » avec leur public ? Le piège de la ressemblance »,</w:t>
      </w:r>
      <w:r w:rsidRPr="004A7A9B">
        <w:rPr>
          <w:rFonts w:eastAsia="Calibri"/>
        </w:rPr>
        <w:t xml:space="preserve"> </w:t>
      </w:r>
      <w:r w:rsidRPr="004A7A9B">
        <w:rPr>
          <w:rFonts w:eastAsia="Calibri"/>
          <w:i/>
        </w:rPr>
        <w:t>Nouvelle Revue du travail</w:t>
      </w:r>
      <w:r w:rsidRPr="004A7A9B">
        <w:rPr>
          <w:rFonts w:eastAsia="Calibri"/>
        </w:rPr>
        <w:t>, appel à contribution pour le n°14 « corps au travail et corps travaillé ».</w:t>
      </w:r>
    </w:p>
    <w:tbl>
      <w:tblPr>
        <w:tblStyle w:val="Grilledutableau"/>
        <w:tblW w:w="0" w:type="auto"/>
        <w:tblLook w:val="04A0" w:firstRow="1" w:lastRow="0" w:firstColumn="1" w:lastColumn="0" w:noHBand="0" w:noVBand="1"/>
      </w:tblPr>
      <w:tblGrid>
        <w:gridCol w:w="9062"/>
      </w:tblGrid>
      <w:tr w:rsidR="00440721" w14:paraId="1906250B" w14:textId="77777777" w:rsidTr="00E54265">
        <w:tc>
          <w:tcPr>
            <w:tcW w:w="9062" w:type="dxa"/>
          </w:tcPr>
          <w:p w14:paraId="6BEDB358" w14:textId="04970DE5" w:rsidR="00440721" w:rsidRPr="009C2499" w:rsidRDefault="00440721" w:rsidP="009C2499">
            <w:pPr>
              <w:jc w:val="both"/>
              <w:rPr>
                <w:b/>
              </w:rPr>
            </w:pPr>
            <w:r w:rsidRPr="009C2499">
              <w:t xml:space="preserve">Alors que les activités d’aide sociale ont rarement été appréhendées sous angle principal du corps des agents au travail ou du travail des corps, l’enjeu d’une telle approche sera double. Tout d’abord, il s’agira de visibiliser des compétences corporelles mobilisées dans les tâches dites d’aide ainsi que les représentations véhiculées autour de l’apparence comme outils de travail relationnel des éducateurs et éducatrices de l’Aide sociale à l’enfance. À partir d'une enquête ethnographique réalisée dans les foyers de l'enfance entre 2012 et 2016, l’article rendra compte plus précisément des paradoxes du travail de proximité réalisé par les agents les plus fragilisés sur le marché de l’emploi. Il sera finalement question de montrer comment la mise en avant de certains </w:t>
            </w:r>
            <w:r w:rsidRPr="009C2499">
              <w:lastRenderedPageBreak/>
              <w:t>attributs corporels - la force physique, la ressemblance avec le public ou le partage de savoirs intimes et d’expérience - participent d’une justification à exercer en tant que professionnel dans une situation où ils sont dépourvus de ressources légitimes.</w:t>
            </w:r>
          </w:p>
        </w:tc>
      </w:tr>
    </w:tbl>
    <w:p w14:paraId="1BC7C408" w14:textId="77777777" w:rsidR="00440721" w:rsidRDefault="00440721" w:rsidP="00440721">
      <w:pPr>
        <w:suppressAutoHyphens/>
        <w:jc w:val="both"/>
        <w:rPr>
          <w:rFonts w:ascii="Verdana" w:hAnsi="Verdana"/>
          <w:shd w:val="clear" w:color="auto" w:fill="FFFFFF"/>
          <w:lang w:eastAsia="ar-SA"/>
        </w:rPr>
      </w:pPr>
    </w:p>
    <w:p w14:paraId="59B820C0" w14:textId="77777777" w:rsidR="00440721" w:rsidRDefault="00440721" w:rsidP="00440721">
      <w:pPr>
        <w:suppressAutoHyphens/>
        <w:jc w:val="both"/>
        <w:rPr>
          <w:lang w:eastAsia="ar-SA"/>
        </w:rPr>
      </w:pPr>
    </w:p>
    <w:p w14:paraId="07CD4849" w14:textId="2290F363" w:rsidR="00440721" w:rsidRDefault="009C2499" w:rsidP="009C2499">
      <w:pPr>
        <w:ind w:firstLine="0"/>
        <w:jc w:val="both"/>
        <w:rPr>
          <w:lang w:eastAsia="ar-SA"/>
        </w:rPr>
      </w:pPr>
      <w:r>
        <w:rPr>
          <w:bCs/>
          <w:lang w:eastAsia="ar-SA"/>
        </w:rPr>
        <w:t xml:space="preserve">Charles C. (2019). </w:t>
      </w:r>
      <w:r w:rsidR="00440721" w:rsidRPr="009C2499">
        <w:rPr>
          <w:bCs/>
          <w:lang w:eastAsia="ar-SA"/>
        </w:rPr>
        <w:t>« </w:t>
      </w:r>
      <w:r w:rsidR="00440721" w:rsidRPr="009C2499">
        <w:rPr>
          <w:rFonts w:eastAsia="Calibri" w:cs="Times New Roman"/>
          <w:bCs/>
        </w:rPr>
        <w:t>Encadrer des précaires par des précaires : quand des éducateurs intérimaires accompagnent des mineurs « en danger » »,</w:t>
      </w:r>
      <w:r w:rsidR="00440721" w:rsidRPr="004A7A9B">
        <w:rPr>
          <w:rFonts w:eastAsia="Calibri" w:cs="Times New Roman"/>
        </w:rPr>
        <w:t xml:space="preserve"> </w:t>
      </w:r>
      <w:r w:rsidR="00440721" w:rsidRPr="00F33A91">
        <w:rPr>
          <w:i/>
          <w:lang w:eastAsia="ar-SA"/>
        </w:rPr>
        <w:t>Le journal des anthropologues</w:t>
      </w:r>
      <w:r w:rsidR="00440721">
        <w:rPr>
          <w:lang w:eastAsia="ar-SA"/>
        </w:rPr>
        <w:t xml:space="preserve">. </w:t>
      </w:r>
    </w:p>
    <w:p w14:paraId="695AC686" w14:textId="77777777" w:rsidR="00440721" w:rsidRDefault="00440721" w:rsidP="00440721">
      <w:pPr>
        <w:jc w:val="both"/>
        <w:rPr>
          <w:lang w:eastAsia="ar-SA"/>
        </w:rPr>
      </w:pPr>
    </w:p>
    <w:tbl>
      <w:tblPr>
        <w:tblStyle w:val="Grilledutableau"/>
        <w:tblW w:w="0" w:type="auto"/>
        <w:tblLook w:val="04A0" w:firstRow="1" w:lastRow="0" w:firstColumn="1" w:lastColumn="0" w:noHBand="0" w:noVBand="1"/>
      </w:tblPr>
      <w:tblGrid>
        <w:gridCol w:w="9062"/>
      </w:tblGrid>
      <w:tr w:rsidR="00440721" w14:paraId="7ABC90C7" w14:textId="77777777" w:rsidTr="00E54265">
        <w:tc>
          <w:tcPr>
            <w:tcW w:w="9062" w:type="dxa"/>
          </w:tcPr>
          <w:p w14:paraId="52E6C912" w14:textId="707C6F65" w:rsidR="00440721" w:rsidRPr="009C2499" w:rsidRDefault="00440721" w:rsidP="009C2499">
            <w:pPr>
              <w:pStyle w:val="Corpsdetexte"/>
              <w:ind w:firstLine="0"/>
              <w:jc w:val="both"/>
              <w:rPr>
                <w:b/>
                <w:szCs w:val="24"/>
              </w:rPr>
            </w:pPr>
            <w:r>
              <w:rPr>
                <w:szCs w:val="24"/>
              </w:rPr>
              <w:t xml:space="preserve">Si l’intérim s’est développé de manière assez inattendue dans le champ du travail social au regard des spécificités du travail relationnel qui s’y déploie, l’une des fonctions des entreprises de travail temporaire en ce domaine consiste à intervenir dans les contextes de « crise » et « d’urgence ». L’article explore la manière dont les éducateurs et éducatrices intérimaires sont parfois </w:t>
            </w:r>
            <w:proofErr w:type="spellStart"/>
            <w:r>
              <w:rPr>
                <w:szCs w:val="24"/>
              </w:rPr>
              <w:t>instrumentalisé.</w:t>
            </w:r>
            <w:proofErr w:type="gramStart"/>
            <w:r>
              <w:rPr>
                <w:szCs w:val="24"/>
              </w:rPr>
              <w:t>e.s</w:t>
            </w:r>
            <w:proofErr w:type="spellEnd"/>
            <w:proofErr w:type="gramEnd"/>
            <w:r>
              <w:rPr>
                <w:szCs w:val="24"/>
              </w:rPr>
              <w:t xml:space="preserve"> comme ressource de pacification sociale au sein des établissements sociaux. À travers l’observation du travail des corps, l’article entend cerner les mutations dans le traitement des publics de l’Aide sociale à l’enfance en se penchant sur une nouvelle forme de gouvernementalité des marges sociales par des agents précarisés. Le recours à l’intérim dans le champ apparait finalement comme une forme renouvelée et externalisée de contrôle social. </w:t>
            </w:r>
          </w:p>
        </w:tc>
      </w:tr>
    </w:tbl>
    <w:p w14:paraId="2F3F0488" w14:textId="77777777" w:rsidR="00440721" w:rsidRDefault="00440721" w:rsidP="00440721">
      <w:pPr>
        <w:spacing w:line="23" w:lineRule="atLeast"/>
        <w:jc w:val="both"/>
        <w:rPr>
          <w:bCs/>
          <w:iCs/>
        </w:rPr>
      </w:pPr>
    </w:p>
    <w:p w14:paraId="6A618C22" w14:textId="297B92FF" w:rsidR="009C2499" w:rsidRPr="00D84DF7" w:rsidRDefault="009C2499" w:rsidP="009C2499">
      <w:pPr>
        <w:pStyle w:val="Titre2"/>
        <w:rPr>
          <w:sz w:val="32"/>
          <w:szCs w:val="32"/>
        </w:rPr>
      </w:pPr>
      <w:r>
        <w:rPr>
          <w:sz w:val="32"/>
          <w:szCs w:val="32"/>
        </w:rPr>
        <w:t>Ouvrage</w:t>
      </w:r>
    </w:p>
    <w:p w14:paraId="3B49E26C" w14:textId="77777777" w:rsidR="009C2499" w:rsidRPr="00D84DF7" w:rsidRDefault="009C2499" w:rsidP="009C2499">
      <w:pPr>
        <w:rPr>
          <w:sz w:val="32"/>
          <w:szCs w:val="32"/>
        </w:rPr>
      </w:pPr>
    </w:p>
    <w:p w14:paraId="34F3E406" w14:textId="6625FF50" w:rsidR="00440721" w:rsidRPr="005D7875" w:rsidRDefault="00440721" w:rsidP="009C2499">
      <w:pPr>
        <w:spacing w:line="23" w:lineRule="atLeast"/>
        <w:ind w:firstLine="0"/>
        <w:jc w:val="both"/>
        <w:rPr>
          <w:bCs/>
        </w:rPr>
      </w:pPr>
      <w:r>
        <w:rPr>
          <w:bCs/>
          <w:iCs/>
        </w:rPr>
        <w:t>Charles C.,</w:t>
      </w:r>
      <w:r w:rsidR="009C2499">
        <w:rPr>
          <w:bCs/>
          <w:iCs/>
        </w:rPr>
        <w:t xml:space="preserve"> (2021).</w:t>
      </w:r>
      <w:r>
        <w:rPr>
          <w:bCs/>
          <w:iCs/>
        </w:rPr>
        <w:t xml:space="preserve"> </w:t>
      </w:r>
      <w:r w:rsidRPr="005D7875">
        <w:rPr>
          <w:bCs/>
          <w:i/>
        </w:rPr>
        <w:t>Tensions et émotions dans le travail social précaire : une sociologie des éducateurs et des éducatrices dans les foyers de l’enfance</w:t>
      </w:r>
      <w:r w:rsidRPr="005D7875">
        <w:rPr>
          <w:bCs/>
        </w:rPr>
        <w:t xml:space="preserve">, ouvrage issu d’une version remaniée de la thèse de doctorat, Éditions </w:t>
      </w:r>
      <w:proofErr w:type="spellStart"/>
      <w:r w:rsidRPr="005D7875">
        <w:rPr>
          <w:bCs/>
        </w:rPr>
        <w:t>Octarès</w:t>
      </w:r>
      <w:proofErr w:type="spellEnd"/>
      <w:r w:rsidRPr="005D7875">
        <w:rPr>
          <w:bCs/>
        </w:rPr>
        <w:t>.</w:t>
      </w:r>
    </w:p>
    <w:p w14:paraId="077AAB99" w14:textId="77777777" w:rsidR="00440721" w:rsidRPr="002A0DBD" w:rsidRDefault="00440721" w:rsidP="00440721">
      <w:pPr>
        <w:spacing w:line="23" w:lineRule="atLeast"/>
        <w:jc w:val="both"/>
        <w:rPr>
          <w:b/>
          <w:sz w:val="26"/>
          <w:szCs w:val="26"/>
          <w:lang w:eastAsia="fr-FR"/>
        </w:rPr>
      </w:pPr>
    </w:p>
    <w:p w14:paraId="491BD893" w14:textId="744EC369" w:rsidR="009C2499" w:rsidRPr="00D84DF7" w:rsidRDefault="009C2499" w:rsidP="009C2499">
      <w:pPr>
        <w:pStyle w:val="Titre2"/>
        <w:rPr>
          <w:sz w:val="32"/>
          <w:szCs w:val="32"/>
        </w:rPr>
      </w:pPr>
      <w:r>
        <w:rPr>
          <w:sz w:val="32"/>
          <w:szCs w:val="32"/>
        </w:rPr>
        <w:t>Articles dans des revues à comité de lecture</w:t>
      </w:r>
    </w:p>
    <w:p w14:paraId="45EE8BB0" w14:textId="77777777" w:rsidR="00440721" w:rsidRPr="002A0DBD" w:rsidRDefault="00440721" w:rsidP="00440721">
      <w:pPr>
        <w:jc w:val="both"/>
        <w:rPr>
          <w:rFonts w:ascii="Verdana" w:hAnsi="Verdana"/>
          <w:sz w:val="20"/>
          <w:szCs w:val="20"/>
          <w:shd w:val="clear" w:color="auto" w:fill="FFFFFF"/>
        </w:rPr>
      </w:pPr>
    </w:p>
    <w:p w14:paraId="153BAA9A" w14:textId="77777777" w:rsidR="00440721" w:rsidRDefault="00440721" w:rsidP="009C2499">
      <w:pPr>
        <w:ind w:firstLine="0"/>
        <w:jc w:val="both"/>
      </w:pPr>
      <w:r w:rsidRPr="004A7A9B">
        <w:rPr>
          <w:color w:val="000000"/>
        </w:rPr>
        <w:t>Iori</w:t>
      </w:r>
      <w:r w:rsidRPr="004A7A9B">
        <w:rPr>
          <w:color w:val="000000"/>
          <w:shd w:val="clear" w:color="auto" w:fill="FFFFFF"/>
        </w:rPr>
        <w:t>, R. &amp; </w:t>
      </w:r>
      <w:r w:rsidRPr="004A7A9B">
        <w:rPr>
          <w:color w:val="000000"/>
        </w:rPr>
        <w:t>Charles</w:t>
      </w:r>
      <w:r w:rsidRPr="004A7A9B">
        <w:rPr>
          <w:color w:val="000000"/>
          <w:shd w:val="clear" w:color="auto" w:fill="FFFFFF"/>
        </w:rPr>
        <w:t>, C. (2021). Regards sur les usages de la catégorie « travail social » dans les recherches en sciences humaines et sociales. </w:t>
      </w:r>
      <w:r w:rsidRPr="004A7A9B">
        <w:rPr>
          <w:i/>
          <w:iCs/>
          <w:color w:val="000000"/>
        </w:rPr>
        <w:t>Recherche &amp; formation</w:t>
      </w:r>
      <w:r w:rsidRPr="004A7A9B">
        <w:rPr>
          <w:color w:val="000000"/>
          <w:shd w:val="clear" w:color="auto" w:fill="FFFFFF"/>
        </w:rPr>
        <w:t>, 94, 83-99</w:t>
      </w:r>
      <w:r>
        <w:rPr>
          <w:color w:val="323232"/>
          <w:shd w:val="clear" w:color="auto" w:fill="FFFFFF"/>
        </w:rPr>
        <w:t>.</w:t>
      </w:r>
      <w:r>
        <w:rPr>
          <w:rStyle w:val="apple-converted-space"/>
          <w:color w:val="323232"/>
          <w:shd w:val="clear" w:color="auto" w:fill="FFFFFF"/>
        </w:rPr>
        <w:t> </w:t>
      </w:r>
      <w:hyperlink r:id="rId11" w:history="1">
        <w:r>
          <w:rPr>
            <w:rStyle w:val="Lienhypertexte"/>
          </w:rPr>
          <w:t>https://doi.org/10.4000/rechercheformation.6963</w:t>
        </w:r>
      </w:hyperlink>
    </w:p>
    <w:p w14:paraId="1349E750" w14:textId="77777777" w:rsidR="00440721" w:rsidRDefault="00440721" w:rsidP="00440721">
      <w:pPr>
        <w:jc w:val="both"/>
      </w:pPr>
    </w:p>
    <w:p w14:paraId="6B71CB0F" w14:textId="1990C8C6" w:rsidR="00440721" w:rsidRPr="002A0DBD" w:rsidRDefault="009C2499" w:rsidP="009C2499">
      <w:pPr>
        <w:ind w:firstLine="0"/>
        <w:jc w:val="both"/>
      </w:pPr>
      <w:r>
        <w:t xml:space="preserve">Charles C. (2020). </w:t>
      </w:r>
      <w:r w:rsidR="00440721" w:rsidRPr="002A0DBD">
        <w:t>« </w:t>
      </w:r>
      <w:r w:rsidR="00440721" w:rsidRPr="009A4955">
        <w:rPr>
          <w:rFonts w:eastAsia="SimSun"/>
        </w:rPr>
        <w:t>Des éducateurs et éducatrices intérimaires d</w:t>
      </w:r>
      <w:r w:rsidR="00440721" w:rsidRPr="009A4955">
        <w:t>ans les foyers de l’enfance : un contrôle social renouvelé ?</w:t>
      </w:r>
      <w:r w:rsidR="00440721">
        <w:t> »</w:t>
      </w:r>
      <w:r w:rsidR="00440721" w:rsidRPr="002A0DBD">
        <w:rPr>
          <w:rFonts w:eastAsia="Calibri"/>
        </w:rPr>
        <w:t xml:space="preserve">, </w:t>
      </w:r>
      <w:r w:rsidR="00440721" w:rsidRPr="002A0DBD">
        <w:rPr>
          <w:i/>
        </w:rPr>
        <w:t>Le journal des anthropologues</w:t>
      </w:r>
      <w:r w:rsidR="00440721" w:rsidRPr="002A0DBD">
        <w:t xml:space="preserve">. </w:t>
      </w:r>
    </w:p>
    <w:p w14:paraId="0787DC6A" w14:textId="77777777" w:rsidR="00440721" w:rsidRPr="002A0DBD" w:rsidRDefault="00440721" w:rsidP="00440721">
      <w:pPr>
        <w:jc w:val="both"/>
      </w:pPr>
    </w:p>
    <w:p w14:paraId="021F7998" w14:textId="01E3C1DC" w:rsidR="00440721" w:rsidRPr="002A0DBD" w:rsidRDefault="009C2499" w:rsidP="009C2499">
      <w:pPr>
        <w:ind w:firstLine="0"/>
        <w:jc w:val="both"/>
        <w:rPr>
          <w:lang w:eastAsia="fr-FR"/>
        </w:rPr>
      </w:pPr>
      <w:r>
        <w:t xml:space="preserve">Charles C. (2019). </w:t>
      </w:r>
      <w:r w:rsidR="00440721" w:rsidRPr="002A0DBD">
        <w:t>« </w:t>
      </w:r>
      <w:r w:rsidR="00440721" w:rsidRPr="002A0DBD">
        <w:rPr>
          <w:lang w:eastAsia="fr-FR"/>
        </w:rPr>
        <w:t xml:space="preserve">Le travail social en intérim :  le cas des </w:t>
      </w:r>
      <w:proofErr w:type="spellStart"/>
      <w:proofErr w:type="gramStart"/>
      <w:r w:rsidR="00440721" w:rsidRPr="002A0DBD">
        <w:rPr>
          <w:lang w:eastAsia="fr-FR"/>
        </w:rPr>
        <w:t>éducateur.rices</w:t>
      </w:r>
      <w:proofErr w:type="spellEnd"/>
      <w:proofErr w:type="gramEnd"/>
      <w:r w:rsidR="00440721" w:rsidRPr="002A0DBD">
        <w:rPr>
          <w:lang w:eastAsia="fr-FR"/>
        </w:rPr>
        <w:t xml:space="preserve"> intérimaires dans les foyers de l’enfance », </w:t>
      </w:r>
      <w:r w:rsidR="00440721" w:rsidRPr="002A0DBD">
        <w:rPr>
          <w:i/>
          <w:lang w:eastAsia="fr-FR"/>
        </w:rPr>
        <w:t xml:space="preserve">Sociologie, </w:t>
      </w:r>
      <w:r w:rsidR="00440721" w:rsidRPr="002A0DBD">
        <w:rPr>
          <w:lang w:eastAsia="fr-FR"/>
        </w:rPr>
        <w:t>rubrique varia,</w:t>
      </w:r>
      <w:r w:rsidR="00440721">
        <w:rPr>
          <w:lang w:eastAsia="fr-FR"/>
        </w:rPr>
        <w:t xml:space="preserve"> décembre</w:t>
      </w:r>
      <w:r w:rsidR="00440721" w:rsidRPr="002A0DBD">
        <w:rPr>
          <w:lang w:eastAsia="fr-FR"/>
        </w:rPr>
        <w:t>.</w:t>
      </w:r>
    </w:p>
    <w:p w14:paraId="0C8880B5" w14:textId="77777777" w:rsidR="00440721" w:rsidRPr="002A0DBD" w:rsidRDefault="00440721" w:rsidP="00440721">
      <w:pPr>
        <w:jc w:val="both"/>
        <w:rPr>
          <w:lang w:eastAsia="fr-FR"/>
        </w:rPr>
      </w:pPr>
    </w:p>
    <w:p w14:paraId="6BBE53FB" w14:textId="7A92DEE6" w:rsidR="00440721" w:rsidRPr="002A0DBD" w:rsidRDefault="009C2499" w:rsidP="009C2499">
      <w:pPr>
        <w:spacing w:after="320"/>
        <w:ind w:firstLine="0"/>
        <w:jc w:val="both"/>
        <w:rPr>
          <w:rFonts w:eastAsia="Calibri"/>
        </w:rPr>
      </w:pPr>
      <w:r>
        <w:rPr>
          <w:lang w:eastAsia="fr-FR"/>
        </w:rPr>
        <w:t xml:space="preserve">Charles C. (2019). </w:t>
      </w:r>
      <w:r w:rsidR="00440721" w:rsidRPr="002A0DBD">
        <w:rPr>
          <w:lang w:eastAsia="fr-FR"/>
        </w:rPr>
        <w:t>« </w:t>
      </w:r>
      <w:r w:rsidR="00440721" w:rsidRPr="002A0DBD">
        <w:rPr>
          <w:rFonts w:eastAsia="Calibri"/>
        </w:rPr>
        <w:t xml:space="preserve">Des éducateurs et des éducatrices en « miroir » avec leur public ? Quand la ressemblance justifie la compétence », </w:t>
      </w:r>
      <w:r w:rsidR="00440721" w:rsidRPr="002A0DBD">
        <w:rPr>
          <w:rFonts w:eastAsia="Calibri"/>
          <w:i/>
        </w:rPr>
        <w:t>Nouvelle Revue du travail</w:t>
      </w:r>
      <w:r w:rsidR="00440721" w:rsidRPr="002A0DBD">
        <w:rPr>
          <w:rFonts w:eastAsia="Calibri"/>
        </w:rPr>
        <w:t xml:space="preserve">, n°14. </w:t>
      </w:r>
    </w:p>
    <w:p w14:paraId="7FA8A5CD" w14:textId="32DF1C01" w:rsidR="00440721" w:rsidRPr="002A0DBD" w:rsidRDefault="009C2499" w:rsidP="009C2499">
      <w:pPr>
        <w:ind w:firstLine="0"/>
        <w:jc w:val="both"/>
        <w:rPr>
          <w:rFonts w:ascii="Verdana" w:hAnsi="Verdana"/>
          <w:sz w:val="20"/>
          <w:szCs w:val="20"/>
          <w:shd w:val="clear" w:color="auto" w:fill="FFFFFF"/>
        </w:rPr>
      </w:pPr>
      <w:bookmarkStart w:id="0" w:name="_Hlk508628401"/>
      <w:r>
        <w:t xml:space="preserve">Charles C. </w:t>
      </w:r>
      <w:proofErr w:type="gramStart"/>
      <w:r>
        <w:t>( 2015</w:t>
      </w:r>
      <w:proofErr w:type="gramEnd"/>
      <w:r>
        <w:t xml:space="preserve">). </w:t>
      </w:r>
      <w:r w:rsidR="00440721" w:rsidRPr="002A0DBD">
        <w:t xml:space="preserve">« Rhétorique émotionnelle et précarité du travail social », </w:t>
      </w:r>
      <w:r w:rsidR="00440721" w:rsidRPr="002A0DBD">
        <w:rPr>
          <w:i/>
        </w:rPr>
        <w:t>Nouvelle Revue du Travail</w:t>
      </w:r>
      <w:r w:rsidR="00440721" w:rsidRPr="002A0DBD">
        <w:t>,</w:t>
      </w:r>
      <w:r>
        <w:t xml:space="preserve"> </w:t>
      </w:r>
      <w:r w:rsidR="00440721" w:rsidRPr="002A0DBD">
        <w:t>n°6.</w:t>
      </w:r>
      <w:r w:rsidR="00440721" w:rsidRPr="002A0DBD">
        <w:rPr>
          <w:rFonts w:ascii="Verdana" w:hAnsi="Verdana"/>
          <w:sz w:val="20"/>
          <w:szCs w:val="20"/>
          <w:shd w:val="clear" w:color="auto" w:fill="FFFFFF"/>
        </w:rPr>
        <w:t xml:space="preserve"> </w:t>
      </w:r>
      <w:bookmarkEnd w:id="0"/>
    </w:p>
    <w:p w14:paraId="03EDB478" w14:textId="77777777" w:rsidR="00440721" w:rsidRPr="002A0DBD" w:rsidRDefault="00440721" w:rsidP="00440721">
      <w:pPr>
        <w:spacing w:line="23" w:lineRule="atLeast"/>
        <w:ind w:left="426" w:hanging="1135"/>
        <w:jc w:val="both"/>
        <w:rPr>
          <w:lang w:eastAsia="fr-FR"/>
        </w:rPr>
      </w:pPr>
    </w:p>
    <w:p w14:paraId="513110F9" w14:textId="25ED8DEB" w:rsidR="00440721" w:rsidRDefault="009C2499" w:rsidP="009C2499">
      <w:pPr>
        <w:ind w:firstLine="0"/>
        <w:jc w:val="both"/>
        <w:rPr>
          <w:lang w:eastAsia="fr-FR"/>
        </w:rPr>
      </w:pPr>
      <w:r>
        <w:rPr>
          <w:lang w:eastAsia="fr-FR"/>
        </w:rPr>
        <w:t xml:space="preserve">Charles C. </w:t>
      </w:r>
      <w:proofErr w:type="gramStart"/>
      <w:r>
        <w:rPr>
          <w:lang w:eastAsia="fr-FR"/>
        </w:rPr>
        <w:t>( 2018</w:t>
      </w:r>
      <w:proofErr w:type="gramEnd"/>
      <w:r>
        <w:rPr>
          <w:lang w:eastAsia="fr-FR"/>
        </w:rPr>
        <w:t xml:space="preserve">). </w:t>
      </w:r>
      <w:r w:rsidR="00440721" w:rsidRPr="002A0DBD">
        <w:rPr>
          <w:lang w:eastAsia="fr-FR"/>
        </w:rPr>
        <w:t xml:space="preserve">« Les paradoxes de l’intérim dans le travail social. Le cas des intérimaires des foyers de l’enfance », </w:t>
      </w:r>
      <w:r w:rsidR="00440721" w:rsidRPr="002A0DBD">
        <w:rPr>
          <w:i/>
          <w:lang w:eastAsia="fr-FR"/>
        </w:rPr>
        <w:t xml:space="preserve">Le </w:t>
      </w:r>
      <w:proofErr w:type="spellStart"/>
      <w:r w:rsidR="00440721" w:rsidRPr="002A0DBD">
        <w:rPr>
          <w:i/>
          <w:lang w:eastAsia="fr-FR"/>
        </w:rPr>
        <w:t>Sociographe</w:t>
      </w:r>
      <w:proofErr w:type="spellEnd"/>
      <w:r w:rsidR="00440721" w:rsidRPr="002A0DBD">
        <w:rPr>
          <w:lang w:eastAsia="fr-FR"/>
        </w:rPr>
        <w:t xml:space="preserve">, n°64. </w:t>
      </w:r>
    </w:p>
    <w:p w14:paraId="552B3B11" w14:textId="77777777" w:rsidR="00440721" w:rsidRDefault="00440721" w:rsidP="009C2499">
      <w:pPr>
        <w:ind w:firstLine="0"/>
        <w:jc w:val="both"/>
      </w:pPr>
    </w:p>
    <w:p w14:paraId="2E576276" w14:textId="09A605F6" w:rsidR="009C2499" w:rsidRPr="00D84DF7" w:rsidRDefault="009C2499" w:rsidP="009C2499">
      <w:pPr>
        <w:pStyle w:val="Titre2"/>
        <w:rPr>
          <w:sz w:val="32"/>
          <w:szCs w:val="32"/>
        </w:rPr>
      </w:pPr>
      <w:r>
        <w:rPr>
          <w:sz w:val="32"/>
          <w:szCs w:val="32"/>
        </w:rPr>
        <w:t>Comptes-rendus de lecture</w:t>
      </w:r>
    </w:p>
    <w:p w14:paraId="09B99011" w14:textId="77777777" w:rsidR="00440721" w:rsidRPr="002A0DBD" w:rsidRDefault="00440721" w:rsidP="009C2499">
      <w:pPr>
        <w:spacing w:line="23" w:lineRule="atLeast"/>
        <w:ind w:firstLine="0"/>
        <w:jc w:val="both"/>
      </w:pPr>
    </w:p>
    <w:p w14:paraId="65DAD3F4" w14:textId="4ABDC39F" w:rsidR="00440721" w:rsidRDefault="00440721" w:rsidP="009C2499">
      <w:pPr>
        <w:ind w:firstLine="0"/>
        <w:rPr>
          <w:bCs/>
          <w:shd w:val="clear" w:color="auto" w:fill="FFFFFF"/>
        </w:rPr>
      </w:pPr>
      <w:r>
        <w:rPr>
          <w:bCs/>
          <w:shd w:val="clear" w:color="auto" w:fill="FFFFFF"/>
        </w:rPr>
        <w:lastRenderedPageBreak/>
        <w:t>Charles C.</w:t>
      </w:r>
      <w:r w:rsidR="009C2499">
        <w:rPr>
          <w:bCs/>
          <w:shd w:val="clear" w:color="auto" w:fill="FFFFFF"/>
        </w:rPr>
        <w:t xml:space="preserve"> (2022).</w:t>
      </w:r>
      <w:r>
        <w:rPr>
          <w:bCs/>
          <w:shd w:val="clear" w:color="auto" w:fill="FFFFFF"/>
        </w:rPr>
        <w:t xml:space="preserve"> </w:t>
      </w:r>
      <w:r w:rsidRPr="005D7875">
        <w:rPr>
          <w:bCs/>
          <w:shd w:val="clear" w:color="auto" w:fill="FFFFFF"/>
        </w:rPr>
        <w:t>Récension « </w:t>
      </w:r>
      <w:r w:rsidRPr="005D7875">
        <w:rPr>
          <w:rFonts w:hint="cs"/>
          <w:bCs/>
          <w:shd w:val="clear" w:color="auto" w:fill="FFFFFF"/>
        </w:rPr>
        <w:t>À propos de : Simon Cottin-Marx, </w:t>
      </w:r>
      <w:r w:rsidRPr="005D7875">
        <w:rPr>
          <w:rFonts w:hint="cs"/>
          <w:bCs/>
          <w:bdr w:val="none" w:sz="0" w:space="0" w:color="auto" w:frame="1"/>
        </w:rPr>
        <w:t>C’est pour la bonne cause</w:t>
      </w:r>
      <w:r w:rsidRPr="005D7875">
        <w:rPr>
          <w:rFonts w:ascii="inherit" w:hAnsi="inherit"/>
          <w:bCs/>
          <w:sz w:val="26"/>
          <w:szCs w:val="26"/>
          <w:bdr w:val="none" w:sz="0" w:space="0" w:color="auto" w:frame="1"/>
        </w:rPr>
        <w:t> </w:t>
      </w:r>
      <w:r w:rsidRPr="005D7875">
        <w:rPr>
          <w:rFonts w:hint="cs"/>
          <w:bCs/>
          <w:bdr w:val="none" w:sz="0" w:space="0" w:color="auto" w:frame="1"/>
        </w:rPr>
        <w:t>! Les désillusions du travail associatif</w:t>
      </w:r>
      <w:r w:rsidRPr="005D7875">
        <w:rPr>
          <w:rFonts w:hint="cs"/>
          <w:bCs/>
          <w:shd w:val="clear" w:color="auto" w:fill="FFFFFF"/>
        </w:rPr>
        <w:t>, les Éditions de l’Atelier</w:t>
      </w:r>
      <w:r w:rsidRPr="005D7875">
        <w:rPr>
          <w:bCs/>
          <w:shd w:val="clear" w:color="auto" w:fill="FFFFFF"/>
        </w:rPr>
        <w:t xml:space="preserve"> », La vie des idées. </w:t>
      </w:r>
    </w:p>
    <w:p w14:paraId="7DAE7393" w14:textId="77777777" w:rsidR="00440721" w:rsidRDefault="00440721" w:rsidP="00440721">
      <w:pPr>
        <w:spacing w:line="23" w:lineRule="atLeast"/>
        <w:jc w:val="both"/>
      </w:pPr>
    </w:p>
    <w:p w14:paraId="2ED8835D" w14:textId="60F8F221" w:rsidR="00440721" w:rsidRDefault="009C2499" w:rsidP="009C2499">
      <w:pPr>
        <w:spacing w:line="23" w:lineRule="atLeast"/>
        <w:ind w:firstLine="0"/>
        <w:jc w:val="both"/>
        <w:rPr>
          <w:shd w:val="clear" w:color="auto" w:fill="FFFFFF"/>
        </w:rPr>
      </w:pPr>
      <w:r>
        <w:t xml:space="preserve">Charles C. (2014). </w:t>
      </w:r>
      <w:r w:rsidR="00440721" w:rsidRPr="002A0DBD">
        <w:t>Recension « AFFUTS</w:t>
      </w:r>
      <w:r w:rsidR="00440721" w:rsidRPr="002A0DBD">
        <w:rPr>
          <w:shd w:val="clear" w:color="auto" w:fill="FFFFFF"/>
        </w:rPr>
        <w:t xml:space="preserve"> - Association française pour le développement de la recherche en travail social (</w:t>
      </w:r>
      <w:proofErr w:type="spellStart"/>
      <w:r w:rsidR="00440721" w:rsidRPr="002A0DBD">
        <w:rPr>
          <w:shd w:val="clear" w:color="auto" w:fill="FFFFFF"/>
        </w:rPr>
        <w:t>dir</w:t>
      </w:r>
      <w:proofErr w:type="spellEnd"/>
      <w:r w:rsidR="00440721" w:rsidRPr="002A0DBD">
        <w:rPr>
          <w:shd w:val="clear" w:color="auto" w:fill="FFFFFF"/>
        </w:rPr>
        <w:t xml:space="preserve">.), </w:t>
      </w:r>
      <w:r w:rsidR="00440721" w:rsidRPr="002A0DBD">
        <w:rPr>
          <w:i/>
          <w:iCs/>
          <w:shd w:val="clear" w:color="auto" w:fill="FFFFFF"/>
        </w:rPr>
        <w:t>Quels modèles de recherche scientifique en travail social ?</w:t>
      </w:r>
      <w:r w:rsidR="00440721" w:rsidRPr="002A0DBD">
        <w:rPr>
          <w:shd w:val="clear" w:color="auto" w:fill="FFFFFF"/>
        </w:rPr>
        <w:t> », </w:t>
      </w:r>
      <w:r w:rsidR="00440721" w:rsidRPr="002A0DBD">
        <w:rPr>
          <w:i/>
          <w:iCs/>
          <w:shd w:val="clear" w:color="auto" w:fill="FFFFFF"/>
        </w:rPr>
        <w:t>Lectures</w:t>
      </w:r>
      <w:r w:rsidR="00440721" w:rsidRPr="002A0DBD">
        <w:rPr>
          <w:shd w:val="clear" w:color="auto" w:fill="FFFFFF"/>
        </w:rPr>
        <w:t>, Les comptes-rendus.</w:t>
      </w:r>
    </w:p>
    <w:p w14:paraId="4334608D" w14:textId="77777777" w:rsidR="00440721" w:rsidRPr="002A0DBD" w:rsidRDefault="00440721" w:rsidP="00440721">
      <w:pPr>
        <w:spacing w:line="23" w:lineRule="atLeast"/>
        <w:jc w:val="both"/>
        <w:rPr>
          <w:shd w:val="clear" w:color="auto" w:fill="FFFFFF"/>
        </w:rPr>
      </w:pPr>
    </w:p>
    <w:p w14:paraId="413F6C42" w14:textId="4976E8D0" w:rsidR="009C2499" w:rsidRPr="00D84DF7" w:rsidRDefault="009C2499" w:rsidP="009C2499">
      <w:pPr>
        <w:pStyle w:val="Titre2"/>
        <w:rPr>
          <w:sz w:val="32"/>
          <w:szCs w:val="32"/>
        </w:rPr>
      </w:pPr>
      <w:r>
        <w:rPr>
          <w:sz w:val="32"/>
          <w:szCs w:val="32"/>
        </w:rPr>
        <w:t>Activités de diffusion et de vulgarisation scientifique</w:t>
      </w:r>
    </w:p>
    <w:p w14:paraId="3243CE86" w14:textId="77777777" w:rsidR="00440721" w:rsidRPr="002A0DBD" w:rsidRDefault="00440721" w:rsidP="009C2499">
      <w:pPr>
        <w:spacing w:line="23" w:lineRule="atLeast"/>
        <w:ind w:firstLine="0"/>
        <w:jc w:val="both"/>
        <w:rPr>
          <w:rFonts w:ascii="Verdana" w:hAnsi="Verdana"/>
          <w:sz w:val="20"/>
          <w:szCs w:val="20"/>
        </w:rPr>
      </w:pPr>
    </w:p>
    <w:p w14:paraId="6E56B9F4" w14:textId="77777777" w:rsidR="00440721" w:rsidRDefault="00440721" w:rsidP="00440721">
      <w:pPr>
        <w:jc w:val="both"/>
      </w:pPr>
    </w:p>
    <w:p w14:paraId="1028A63A" w14:textId="349D794F" w:rsidR="00440721" w:rsidRDefault="009C2499" w:rsidP="009C2499">
      <w:pPr>
        <w:ind w:firstLine="0"/>
        <w:jc w:val="both"/>
      </w:pPr>
      <w:r>
        <w:t xml:space="preserve">Charles C. </w:t>
      </w:r>
      <w:r w:rsidR="00440721">
        <w:t xml:space="preserve">« Pour une sociologie des émotions dans l’accompagnement social ; un travail émotionnel inégalement répartir dans les foyers de l’enfance », </w:t>
      </w:r>
      <w:r w:rsidR="00440721" w:rsidRPr="00454B99">
        <w:rPr>
          <w:i/>
          <w:iCs/>
        </w:rPr>
        <w:t>L’Observatoire Créateur d’échanges et de transversalité dans le social</w:t>
      </w:r>
      <w:r w:rsidR="00440721">
        <w:t xml:space="preserve">, n°102, 2020. </w:t>
      </w:r>
    </w:p>
    <w:p w14:paraId="027DB7CC" w14:textId="77777777" w:rsidR="00440721" w:rsidRDefault="00440721" w:rsidP="00440721">
      <w:pPr>
        <w:jc w:val="both"/>
      </w:pPr>
    </w:p>
    <w:p w14:paraId="2C00AD7B" w14:textId="5D9B2E79" w:rsidR="00440721" w:rsidRDefault="009C2499" w:rsidP="009C2499">
      <w:pPr>
        <w:ind w:firstLine="0"/>
        <w:jc w:val="both"/>
      </w:pPr>
      <w:r>
        <w:t xml:space="preserve">Charles C. et </w:t>
      </w:r>
      <w:proofErr w:type="spellStart"/>
      <w:r w:rsidR="00440721">
        <w:t>Petiau</w:t>
      </w:r>
      <w:proofErr w:type="spellEnd"/>
      <w:r>
        <w:t xml:space="preserve"> A.</w:t>
      </w:r>
      <w:r w:rsidR="00440721">
        <w:t>,</w:t>
      </w:r>
      <w:r w:rsidR="00440721" w:rsidRPr="00452A40">
        <w:rPr>
          <w:b/>
          <w:sz w:val="28"/>
          <w:szCs w:val="28"/>
        </w:rPr>
        <w:t xml:space="preserve"> </w:t>
      </w:r>
      <w:r w:rsidR="00440721" w:rsidRPr="009C2499">
        <w:rPr>
          <w:bCs/>
          <w:sz w:val="24"/>
          <w:szCs w:val="24"/>
        </w:rPr>
        <w:t>«</w:t>
      </w:r>
      <w:r w:rsidR="00440721">
        <w:rPr>
          <w:b/>
          <w:sz w:val="28"/>
          <w:szCs w:val="28"/>
        </w:rPr>
        <w:t> </w:t>
      </w:r>
      <w:r w:rsidR="00440721" w:rsidRPr="00452A40">
        <w:t>Un « habitat intergénérationnel</w:t>
      </w:r>
      <w:r w:rsidR="00440721">
        <w:t> »</w:t>
      </w:r>
      <w:r w:rsidR="00440721" w:rsidRPr="00452A40">
        <w:t xml:space="preserve"> pour faciliter l’insertion ?</w:t>
      </w:r>
      <w:r w:rsidR="00440721">
        <w:t xml:space="preserve"> », </w:t>
      </w:r>
      <w:r w:rsidR="00440721" w:rsidRPr="00452A40">
        <w:rPr>
          <w:i/>
          <w:iCs/>
        </w:rPr>
        <w:t xml:space="preserve">Revue </w:t>
      </w:r>
      <w:r w:rsidR="00440721">
        <w:rPr>
          <w:i/>
          <w:iCs/>
        </w:rPr>
        <w:t>P</w:t>
      </w:r>
      <w:r w:rsidR="00440721" w:rsidRPr="00452A40">
        <w:rPr>
          <w:i/>
          <w:iCs/>
        </w:rPr>
        <w:t>rojet</w:t>
      </w:r>
      <w:r w:rsidR="00440721">
        <w:t xml:space="preserve">, n°376, 2020. </w:t>
      </w:r>
    </w:p>
    <w:p w14:paraId="310C0D25" w14:textId="77777777" w:rsidR="00440721" w:rsidRPr="009C2499" w:rsidRDefault="00440721" w:rsidP="00440721">
      <w:pPr>
        <w:jc w:val="both"/>
        <w:rPr>
          <w:rFonts w:cstheme="minorHAnsi"/>
        </w:rPr>
      </w:pPr>
    </w:p>
    <w:p w14:paraId="06002641" w14:textId="77777777" w:rsidR="009F7C93" w:rsidRPr="009C2499" w:rsidRDefault="009F7C93" w:rsidP="009C2499">
      <w:pPr>
        <w:ind w:firstLine="0"/>
        <w:jc w:val="both"/>
        <w:rPr>
          <w:rFonts w:cstheme="minorHAnsi"/>
        </w:rPr>
      </w:pPr>
      <w:r w:rsidRPr="009C2499">
        <w:rPr>
          <w:rStyle w:val="uppercase"/>
          <w:rFonts w:cstheme="minorHAnsi"/>
          <w:color w:val="323232"/>
        </w:rPr>
        <w:t>Charles</w:t>
      </w:r>
      <w:r w:rsidRPr="009C2499">
        <w:rPr>
          <w:rFonts w:cstheme="minorHAnsi"/>
          <w:shd w:val="clear" w:color="auto" w:fill="FFFFFF"/>
        </w:rPr>
        <w:t>, C. &amp;</w:t>
      </w:r>
      <w:r w:rsidRPr="009C2499">
        <w:rPr>
          <w:rStyle w:val="apple-converted-space"/>
          <w:rFonts w:cstheme="minorHAnsi"/>
          <w:color w:val="323232"/>
          <w:shd w:val="clear" w:color="auto" w:fill="FFFFFF"/>
        </w:rPr>
        <w:t> </w:t>
      </w:r>
      <w:proofErr w:type="spellStart"/>
      <w:r w:rsidRPr="009C2499">
        <w:rPr>
          <w:rStyle w:val="uppercase"/>
          <w:rFonts w:cstheme="minorHAnsi"/>
          <w:color w:val="323232"/>
        </w:rPr>
        <w:t>Petiau</w:t>
      </w:r>
      <w:proofErr w:type="spellEnd"/>
      <w:r w:rsidRPr="009C2499">
        <w:rPr>
          <w:rFonts w:cstheme="minorHAnsi"/>
          <w:shd w:val="clear" w:color="auto" w:fill="FFFFFF"/>
        </w:rPr>
        <w:t>, A. (2020). Rapport de recherche « </w:t>
      </w:r>
      <w:r w:rsidRPr="009C2499">
        <w:rPr>
          <w:rFonts w:cstheme="minorHAnsi"/>
        </w:rPr>
        <w:t xml:space="preserve">Effets et impacts de la mixité sur l’autonomie individuelle et collective des habitants Recherche-action avec la Maison </w:t>
      </w:r>
      <w:proofErr w:type="spellStart"/>
      <w:r w:rsidRPr="009C2499">
        <w:rPr>
          <w:rFonts w:cstheme="minorHAnsi"/>
        </w:rPr>
        <w:t>Intergénérationnelle</w:t>
      </w:r>
      <w:proofErr w:type="spellEnd"/>
      <w:r w:rsidRPr="009C2499">
        <w:rPr>
          <w:rFonts w:cstheme="minorHAnsi"/>
        </w:rPr>
        <w:t xml:space="preserve"> de Jouy-en Josas », pour Habitats et Humanisme. </w:t>
      </w:r>
    </w:p>
    <w:p w14:paraId="4EC83486" w14:textId="77777777" w:rsidR="009F7C93" w:rsidRPr="009C2499" w:rsidRDefault="009F7C93" w:rsidP="009F7C93">
      <w:pPr>
        <w:rPr>
          <w:rStyle w:val="uppercase"/>
          <w:rFonts w:cstheme="minorHAnsi"/>
          <w:color w:val="323232"/>
        </w:rPr>
      </w:pPr>
    </w:p>
    <w:p w14:paraId="6C68587F" w14:textId="17339E5A" w:rsidR="00440721" w:rsidRPr="009C2499" w:rsidRDefault="009C2499" w:rsidP="009C2499">
      <w:pPr>
        <w:ind w:firstLine="0"/>
        <w:jc w:val="both"/>
        <w:rPr>
          <w:rFonts w:cstheme="minorHAnsi"/>
        </w:rPr>
      </w:pPr>
      <w:r>
        <w:rPr>
          <w:rFonts w:cstheme="minorHAnsi"/>
        </w:rPr>
        <w:t xml:space="preserve">Charles C. (2016). </w:t>
      </w:r>
      <w:r w:rsidR="00440721" w:rsidRPr="009C2499">
        <w:rPr>
          <w:rFonts w:cstheme="minorHAnsi"/>
        </w:rPr>
        <w:t xml:space="preserve">Emploi atypique dans le travail social : une déprofessionnalisation ou une nouvelle forme de professionnalité ? » </w:t>
      </w:r>
      <w:r w:rsidR="00440721" w:rsidRPr="009C2499">
        <w:rPr>
          <w:rFonts w:cstheme="minorHAnsi"/>
          <w:i/>
        </w:rPr>
        <w:t>Actes, PREFAS</w:t>
      </w:r>
      <w:r w:rsidR="00440721" w:rsidRPr="009C2499">
        <w:rPr>
          <w:rFonts w:cstheme="minorHAnsi"/>
        </w:rPr>
        <w:t>, Midi-Pyrénées</w:t>
      </w:r>
      <w:r>
        <w:rPr>
          <w:rFonts w:cstheme="minorHAnsi"/>
        </w:rPr>
        <w:t>.</w:t>
      </w:r>
    </w:p>
    <w:p w14:paraId="7A17F0FA" w14:textId="77777777" w:rsidR="00440721" w:rsidRPr="009C2499" w:rsidRDefault="00440721" w:rsidP="00440721">
      <w:pPr>
        <w:jc w:val="both"/>
        <w:rPr>
          <w:rFonts w:cstheme="minorHAnsi"/>
        </w:rPr>
      </w:pPr>
    </w:p>
    <w:p w14:paraId="038495F1" w14:textId="24F56394" w:rsidR="00440721" w:rsidRDefault="009C2499" w:rsidP="009C2499">
      <w:pPr>
        <w:ind w:firstLine="0"/>
        <w:jc w:val="both"/>
      </w:pPr>
      <w:r>
        <w:t xml:space="preserve">Charles C. (2015). </w:t>
      </w:r>
      <w:r w:rsidR="00440721" w:rsidRPr="002A0DBD">
        <w:t>« Les éducateur</w:t>
      </w:r>
      <w:r w:rsidR="00440721">
        <w:t xml:space="preserve">s </w:t>
      </w:r>
      <w:r w:rsidR="00440721" w:rsidRPr="002A0DBD">
        <w:t xml:space="preserve">passeurs, une figure dépassée ? », </w:t>
      </w:r>
      <w:r w:rsidR="00440721" w:rsidRPr="002A0DBD">
        <w:rPr>
          <w:i/>
        </w:rPr>
        <w:t>Travaux en cours</w:t>
      </w:r>
      <w:r w:rsidR="00440721" w:rsidRPr="002A0DBD">
        <w:t>, n°11.</w:t>
      </w:r>
    </w:p>
    <w:p w14:paraId="1079006A" w14:textId="77777777" w:rsidR="00440721" w:rsidRDefault="00440721" w:rsidP="00440721">
      <w:pPr>
        <w:jc w:val="both"/>
        <w:rPr>
          <w:lang w:eastAsia="fr-FR"/>
        </w:rPr>
      </w:pPr>
    </w:p>
    <w:p w14:paraId="344D81A1" w14:textId="7CAA43F6" w:rsidR="009C2499" w:rsidRDefault="00440721" w:rsidP="009C2499">
      <w:pPr>
        <w:ind w:firstLine="0"/>
        <w:jc w:val="both"/>
        <w:rPr>
          <w:bCs/>
          <w:lang w:eastAsia="ar-SA"/>
        </w:rPr>
      </w:pPr>
      <w:r>
        <w:rPr>
          <w:bCs/>
          <w:shd w:val="clear" w:color="auto" w:fill="FFFFFF"/>
        </w:rPr>
        <w:t xml:space="preserve">Charles C. Rapport de recherche </w:t>
      </w:r>
      <w:r w:rsidRPr="005B0220">
        <w:rPr>
          <w:bCs/>
          <w:lang w:eastAsia="ar-SA"/>
        </w:rPr>
        <w:t>« Bien être et bien vieillir des s</w:t>
      </w:r>
      <w:r>
        <w:rPr>
          <w:bCs/>
          <w:lang w:eastAsia="ar-SA"/>
        </w:rPr>
        <w:t>é</w:t>
      </w:r>
      <w:r w:rsidRPr="005B0220">
        <w:rPr>
          <w:bCs/>
          <w:lang w:eastAsia="ar-SA"/>
        </w:rPr>
        <w:t>niors actifs et retraités »</w:t>
      </w:r>
      <w:r>
        <w:rPr>
          <w:bCs/>
          <w:shd w:val="clear" w:color="auto" w:fill="FFFFFF"/>
        </w:rPr>
        <w:t xml:space="preserve"> </w:t>
      </w:r>
      <w:r>
        <w:rPr>
          <w:bCs/>
          <w:lang w:eastAsia="ar-SA"/>
        </w:rPr>
        <w:t>dresser le</w:t>
      </w:r>
      <w:r w:rsidRPr="005B0220">
        <w:rPr>
          <w:bCs/>
          <w:lang w:eastAsia="ar-SA"/>
        </w:rPr>
        <w:t xml:space="preserve"> bilan et les perspectives </w:t>
      </w:r>
      <w:r>
        <w:rPr>
          <w:bCs/>
          <w:lang w:eastAsia="ar-SA"/>
        </w:rPr>
        <w:t xml:space="preserve">à la suite d’un </w:t>
      </w:r>
      <w:r w:rsidRPr="005B0220">
        <w:rPr>
          <w:bCs/>
          <w:lang w:eastAsia="ar-SA"/>
        </w:rPr>
        <w:t>appel projet lancé en 2011 par la fondation AG2R et ISICA</w:t>
      </w:r>
      <w:r>
        <w:rPr>
          <w:bCs/>
          <w:lang w:eastAsia="ar-SA"/>
        </w:rPr>
        <w:t xml:space="preserve"> 2018. </w:t>
      </w:r>
    </w:p>
    <w:p w14:paraId="2AFE267C" w14:textId="73172F19" w:rsidR="009C2499" w:rsidRDefault="009C2499" w:rsidP="009C2499">
      <w:pPr>
        <w:ind w:firstLine="0"/>
        <w:jc w:val="both"/>
        <w:rPr>
          <w:bCs/>
          <w:lang w:eastAsia="ar-SA"/>
        </w:rPr>
      </w:pPr>
    </w:p>
    <w:p w14:paraId="5B76B9EE" w14:textId="4EC62404" w:rsidR="009C2499" w:rsidRDefault="009C2499" w:rsidP="009C2499">
      <w:pPr>
        <w:ind w:firstLine="0"/>
        <w:jc w:val="both"/>
        <w:rPr>
          <w:bCs/>
          <w:lang w:eastAsia="ar-SA"/>
        </w:rPr>
      </w:pPr>
      <w:r>
        <w:rPr>
          <w:bCs/>
          <w:lang w:eastAsia="ar-SA"/>
        </w:rPr>
        <w:t xml:space="preserve">Dans les médias : </w:t>
      </w:r>
    </w:p>
    <w:p w14:paraId="6DC25CBF" w14:textId="77777777" w:rsidR="009F7C93" w:rsidRDefault="009F7C93" w:rsidP="00440721">
      <w:pPr>
        <w:jc w:val="both"/>
        <w:rPr>
          <w:bCs/>
        </w:rPr>
      </w:pPr>
    </w:p>
    <w:p w14:paraId="63FCA3F6" w14:textId="77777777" w:rsidR="009F7C93" w:rsidRDefault="009F7C93">
      <w:pPr>
        <w:numPr>
          <w:ilvl w:val="0"/>
          <w:numId w:val="4"/>
        </w:numPr>
        <w:suppressAutoHyphens/>
        <w:jc w:val="both"/>
      </w:pPr>
      <w:r>
        <w:t xml:space="preserve">`Entretien dans les Actualités Sociales Hebdomadaires « l’intérim, une contestation sociale invisible », 19 novembre 2021. </w:t>
      </w:r>
    </w:p>
    <w:p w14:paraId="6E2B0CD9" w14:textId="77777777" w:rsidR="009F7C93" w:rsidRDefault="009F7C93">
      <w:pPr>
        <w:numPr>
          <w:ilvl w:val="0"/>
          <w:numId w:val="4"/>
        </w:numPr>
        <w:suppressAutoHyphens/>
        <w:jc w:val="both"/>
      </w:pPr>
      <w:r>
        <w:t xml:space="preserve">Entretien dans le Média social « distance et proximité : le retour en grâce des affects dans le travail social » 22 juillet 2022.  </w:t>
      </w:r>
    </w:p>
    <w:p w14:paraId="0498E409" w14:textId="77777777" w:rsidR="009F7C93" w:rsidRDefault="009F7C93">
      <w:pPr>
        <w:numPr>
          <w:ilvl w:val="0"/>
          <w:numId w:val="4"/>
        </w:numPr>
        <w:suppressAutoHyphens/>
        <w:jc w:val="both"/>
      </w:pPr>
      <w:r w:rsidRPr="00E42FA4">
        <w:t xml:space="preserve">Entretien dans le dossier spécial, </w:t>
      </w:r>
      <w:r w:rsidRPr="00E42FA4">
        <w:rPr>
          <w:i/>
        </w:rPr>
        <w:t>Lien social</w:t>
      </w:r>
      <w:r w:rsidRPr="00E42FA4">
        <w:t>, 2 au 15.11.2017, n°1216</w:t>
      </w:r>
    </w:p>
    <w:p w14:paraId="2F0B08F2" w14:textId="0BC94418" w:rsidR="00440721" w:rsidRDefault="009F7C93">
      <w:pPr>
        <w:numPr>
          <w:ilvl w:val="0"/>
          <w:numId w:val="4"/>
        </w:numPr>
        <w:suppressAutoHyphens/>
        <w:jc w:val="both"/>
      </w:pPr>
      <w:r w:rsidRPr="00E42FA4">
        <w:t xml:space="preserve">Dossier « hors des liens et hors des lieux : comment protéger des mineurs dits incasables ? », </w:t>
      </w:r>
      <w:r w:rsidRPr="00E42FA4">
        <w:rPr>
          <w:i/>
        </w:rPr>
        <w:t>Journal de l’Action Sociale</w:t>
      </w:r>
      <w:r w:rsidRPr="00E42FA4">
        <w:t>, n°55/56, mai-juin-juillet 2013</w:t>
      </w:r>
    </w:p>
    <w:p w14:paraId="5563000F" w14:textId="77777777" w:rsidR="00440721" w:rsidRPr="009C2499" w:rsidRDefault="00440721" w:rsidP="00440721">
      <w:pPr>
        <w:pStyle w:val="Titre2"/>
        <w:rPr>
          <w:sz w:val="32"/>
          <w:szCs w:val="32"/>
        </w:rPr>
      </w:pPr>
      <w:r w:rsidRPr="009C2499">
        <w:rPr>
          <w:sz w:val="32"/>
          <w:szCs w:val="32"/>
        </w:rPr>
        <w:t>Diffusion et rayonnement</w:t>
      </w:r>
    </w:p>
    <w:p w14:paraId="5206189D" w14:textId="77777777" w:rsidR="00440721" w:rsidRDefault="00440721" w:rsidP="00440721">
      <w:pPr>
        <w:spacing w:line="23" w:lineRule="atLeast"/>
        <w:jc w:val="both"/>
        <w:rPr>
          <w:bCs/>
        </w:rPr>
      </w:pPr>
    </w:p>
    <w:p w14:paraId="4EEB1EB8" w14:textId="77777777" w:rsidR="00440721" w:rsidRDefault="00440721">
      <w:pPr>
        <w:pStyle w:val="Paragraphedeliste"/>
        <w:numPr>
          <w:ilvl w:val="0"/>
          <w:numId w:val="5"/>
        </w:numPr>
        <w:jc w:val="both"/>
        <w:rPr>
          <w:sz w:val="24"/>
          <w:szCs w:val="24"/>
        </w:rPr>
      </w:pPr>
      <w:r w:rsidRPr="00E23403">
        <w:rPr>
          <w:b/>
          <w:sz w:val="24"/>
          <w:szCs w:val="24"/>
        </w:rPr>
        <w:t xml:space="preserve">Membre du réseau </w:t>
      </w:r>
      <w:proofErr w:type="spellStart"/>
      <w:r w:rsidRPr="00E23403">
        <w:rPr>
          <w:b/>
          <w:sz w:val="24"/>
          <w:szCs w:val="24"/>
        </w:rPr>
        <w:t>Hybrida’is</w:t>
      </w:r>
      <w:proofErr w:type="spellEnd"/>
      <w:r w:rsidRPr="00E23403">
        <w:rPr>
          <w:b/>
          <w:sz w:val="24"/>
          <w:szCs w:val="24"/>
        </w:rPr>
        <w:t> </w:t>
      </w:r>
      <w:r w:rsidRPr="00E23403">
        <w:rPr>
          <w:sz w:val="24"/>
          <w:szCs w:val="24"/>
        </w:rPr>
        <w:t xml:space="preserve">: premier réseau international mixte de recherche (universités-écoles de travail social) en intervention sociale. Membre du comité scientifique du prochain colloque sur « les frontières du travail social » </w:t>
      </w:r>
    </w:p>
    <w:p w14:paraId="2D0650F6" w14:textId="77777777" w:rsidR="00440721" w:rsidRPr="00E23403" w:rsidRDefault="00440721" w:rsidP="00440721">
      <w:pPr>
        <w:pStyle w:val="Paragraphedeliste"/>
        <w:ind w:left="1428"/>
        <w:jc w:val="both"/>
        <w:rPr>
          <w:sz w:val="24"/>
          <w:szCs w:val="24"/>
        </w:rPr>
      </w:pPr>
    </w:p>
    <w:p w14:paraId="665CB838" w14:textId="77777777" w:rsidR="00440721" w:rsidRDefault="00440721">
      <w:pPr>
        <w:pStyle w:val="Paragraphedeliste"/>
        <w:numPr>
          <w:ilvl w:val="0"/>
          <w:numId w:val="5"/>
        </w:numPr>
        <w:jc w:val="both"/>
        <w:rPr>
          <w:sz w:val="24"/>
          <w:szCs w:val="24"/>
        </w:rPr>
      </w:pPr>
      <w:r w:rsidRPr="00E23403">
        <w:rPr>
          <w:b/>
          <w:bCs/>
          <w:sz w:val="24"/>
          <w:szCs w:val="24"/>
        </w:rPr>
        <w:t>Membre du comité de rédaction permanent de la revue des politiques sociales et familiales</w:t>
      </w:r>
      <w:r w:rsidRPr="00E23403">
        <w:rPr>
          <w:sz w:val="24"/>
          <w:szCs w:val="24"/>
        </w:rPr>
        <w:t xml:space="preserve"> (RPSF) de la CNAF. </w:t>
      </w:r>
    </w:p>
    <w:p w14:paraId="0E1427CB" w14:textId="77777777" w:rsidR="00440721" w:rsidRPr="002513E4" w:rsidRDefault="00440721" w:rsidP="00440721">
      <w:pPr>
        <w:pStyle w:val="Paragraphedeliste"/>
        <w:rPr>
          <w:sz w:val="24"/>
          <w:szCs w:val="24"/>
        </w:rPr>
      </w:pPr>
    </w:p>
    <w:p w14:paraId="36475C5B" w14:textId="77777777" w:rsidR="00440721" w:rsidRDefault="00440721">
      <w:pPr>
        <w:pStyle w:val="Paragraphedeliste"/>
        <w:numPr>
          <w:ilvl w:val="0"/>
          <w:numId w:val="5"/>
        </w:numPr>
        <w:jc w:val="both"/>
        <w:rPr>
          <w:sz w:val="24"/>
          <w:szCs w:val="24"/>
        </w:rPr>
      </w:pPr>
      <w:r w:rsidRPr="002513E4">
        <w:rPr>
          <w:b/>
          <w:bCs/>
          <w:sz w:val="24"/>
          <w:szCs w:val="24"/>
        </w:rPr>
        <w:lastRenderedPageBreak/>
        <w:t>Membre du conseil scientifique des colloques</w:t>
      </w:r>
      <w:r>
        <w:rPr>
          <w:sz w:val="24"/>
          <w:szCs w:val="24"/>
        </w:rPr>
        <w:t> </w:t>
      </w:r>
      <w:r w:rsidRPr="00A75BCA">
        <w:rPr>
          <w:b/>
          <w:bCs/>
          <w:sz w:val="24"/>
          <w:szCs w:val="24"/>
        </w:rPr>
        <w:t>internationaux</w:t>
      </w:r>
      <w:r>
        <w:rPr>
          <w:sz w:val="24"/>
          <w:szCs w:val="24"/>
        </w:rPr>
        <w:t xml:space="preserve"> : « genre et travail social » 10 et 11 juin 2021 ; « travail des frontières dans l’intervention social et la recherche » 18 au 20 mai 2022. </w:t>
      </w:r>
    </w:p>
    <w:p w14:paraId="6AAEDF14" w14:textId="77777777" w:rsidR="00440721" w:rsidRDefault="00440721" w:rsidP="00440721">
      <w:pPr>
        <w:pStyle w:val="Paragraphedeliste"/>
      </w:pPr>
    </w:p>
    <w:p w14:paraId="51B1022B" w14:textId="77777777" w:rsidR="00440721" w:rsidRPr="00E23403" w:rsidRDefault="00440721">
      <w:pPr>
        <w:pStyle w:val="Paragraphedeliste"/>
        <w:numPr>
          <w:ilvl w:val="0"/>
          <w:numId w:val="5"/>
        </w:numPr>
        <w:jc w:val="both"/>
        <w:rPr>
          <w:b/>
          <w:bCs/>
          <w:sz w:val="24"/>
          <w:szCs w:val="24"/>
        </w:rPr>
      </w:pPr>
      <w:r w:rsidRPr="00E23403">
        <w:rPr>
          <w:b/>
          <w:bCs/>
          <w:sz w:val="24"/>
          <w:szCs w:val="24"/>
        </w:rPr>
        <w:t xml:space="preserve">Organisation de journées d’étude et de colloques : </w:t>
      </w:r>
    </w:p>
    <w:p w14:paraId="0EAD07C9" w14:textId="77777777" w:rsidR="00440721" w:rsidRDefault="00440721" w:rsidP="00440721"/>
    <w:p w14:paraId="1F106D88" w14:textId="77777777" w:rsidR="00440721" w:rsidRDefault="00440721" w:rsidP="00440721"/>
    <w:p w14:paraId="5446C722" w14:textId="77777777" w:rsidR="00440721" w:rsidRPr="00E23403" w:rsidRDefault="00440721" w:rsidP="009C2499">
      <w:pPr>
        <w:spacing w:line="23" w:lineRule="atLeast"/>
        <w:ind w:firstLine="0"/>
        <w:jc w:val="both"/>
        <w:rPr>
          <w:bCs/>
        </w:rPr>
      </w:pPr>
      <w:r w:rsidRPr="00E23403">
        <w:rPr>
          <w:bCs/>
        </w:rPr>
        <w:t>Participation à l’organisation d’une journée d’étude, « </w:t>
      </w:r>
      <w:r w:rsidRPr="00E23403">
        <w:rPr>
          <w:bCs/>
          <w:i/>
          <w:shd w:val="clear" w:color="auto" w:fill="FFFFFF"/>
        </w:rPr>
        <w:t xml:space="preserve">La parole des enfants et des jeunes au cœur d’asymétries croisées », </w:t>
      </w:r>
      <w:r w:rsidRPr="00E23403">
        <w:rPr>
          <w:bCs/>
          <w:shd w:val="clear" w:color="auto" w:fill="FFFFFF"/>
        </w:rPr>
        <w:t xml:space="preserve">LIRTES, avec la participation de </w:t>
      </w:r>
      <w:proofErr w:type="spellStart"/>
      <w:r w:rsidRPr="00E23403">
        <w:rPr>
          <w:bCs/>
          <w:shd w:val="clear" w:color="auto" w:fill="FFFFFF"/>
        </w:rPr>
        <w:t>Sophiapol</w:t>
      </w:r>
      <w:proofErr w:type="spellEnd"/>
      <w:r w:rsidRPr="00E23403">
        <w:rPr>
          <w:bCs/>
          <w:shd w:val="clear" w:color="auto" w:fill="FFFFFF"/>
        </w:rPr>
        <w:t xml:space="preserve"> et du RUFS, le 15 février 2019. </w:t>
      </w:r>
    </w:p>
    <w:p w14:paraId="3A523D31" w14:textId="77777777" w:rsidR="00440721" w:rsidRPr="00E23403" w:rsidRDefault="00440721" w:rsidP="00440721">
      <w:pPr>
        <w:spacing w:line="23" w:lineRule="atLeast"/>
        <w:jc w:val="both"/>
        <w:rPr>
          <w:bCs/>
        </w:rPr>
      </w:pPr>
    </w:p>
    <w:p w14:paraId="0002527A" w14:textId="6CE27207" w:rsidR="00440721" w:rsidRPr="00E23403" w:rsidRDefault="00440721" w:rsidP="009C2499">
      <w:pPr>
        <w:spacing w:line="23" w:lineRule="atLeast"/>
        <w:ind w:firstLine="0"/>
        <w:jc w:val="both"/>
        <w:rPr>
          <w:bCs/>
        </w:rPr>
      </w:pPr>
      <w:r w:rsidRPr="00E23403">
        <w:rPr>
          <w:bCs/>
        </w:rPr>
        <w:t>Organisation d’un colloque « </w:t>
      </w:r>
      <w:r w:rsidRPr="00E23403">
        <w:rPr>
          <w:bCs/>
          <w:i/>
        </w:rPr>
        <w:t>les espaces de l’émancipation en travail social et en intervention sociale</w:t>
      </w:r>
      <w:r w:rsidRPr="00E23403">
        <w:rPr>
          <w:bCs/>
        </w:rPr>
        <w:t xml:space="preserve"> », </w:t>
      </w:r>
      <w:r w:rsidRPr="00E23403">
        <w:rPr>
          <w:bCs/>
          <w:i/>
        </w:rPr>
        <w:t xml:space="preserve">LIRTES, </w:t>
      </w:r>
      <w:r w:rsidRPr="00E23403">
        <w:rPr>
          <w:bCs/>
        </w:rPr>
        <w:t>Axe 3 et</w:t>
      </w:r>
      <w:r w:rsidRPr="00E23403">
        <w:rPr>
          <w:bCs/>
          <w:szCs w:val="36"/>
        </w:rPr>
        <w:t xml:space="preserve"> deux centres de formation partenaires : l’IRFASE, et la Fondation INFA,</w:t>
      </w:r>
      <w:r w:rsidRPr="00E23403">
        <w:rPr>
          <w:bCs/>
        </w:rPr>
        <w:t xml:space="preserve"> le 25 et 26 octobre 2018. </w:t>
      </w:r>
    </w:p>
    <w:p w14:paraId="7422C558" w14:textId="77777777" w:rsidR="00440721" w:rsidRPr="00E23403" w:rsidRDefault="00440721" w:rsidP="00440721">
      <w:pPr>
        <w:spacing w:line="23" w:lineRule="atLeast"/>
        <w:jc w:val="both"/>
        <w:rPr>
          <w:bCs/>
        </w:rPr>
      </w:pPr>
    </w:p>
    <w:p w14:paraId="74F9B58E" w14:textId="5E0BA783" w:rsidR="00440721" w:rsidRDefault="00440721" w:rsidP="009C2499">
      <w:pPr>
        <w:spacing w:line="23" w:lineRule="atLeast"/>
        <w:ind w:firstLine="0"/>
        <w:jc w:val="both"/>
        <w:rPr>
          <w:bCs/>
        </w:rPr>
      </w:pPr>
      <w:r w:rsidRPr="00E23403">
        <w:rPr>
          <w:bCs/>
        </w:rPr>
        <w:t xml:space="preserve">Organisation d’une journée d’étude, </w:t>
      </w:r>
      <w:r w:rsidRPr="00E23403">
        <w:rPr>
          <w:bCs/>
          <w:i/>
        </w:rPr>
        <w:t>« Revisiter l’autonomie, pratiques et usages du travail social</w:t>
      </w:r>
      <w:r w:rsidRPr="00E23403">
        <w:rPr>
          <w:bCs/>
        </w:rPr>
        <w:t> », Université Paris 7 Denis Diderot, juin 2017.</w:t>
      </w:r>
    </w:p>
    <w:p w14:paraId="002626F5" w14:textId="77777777" w:rsidR="008554E1" w:rsidRDefault="008554E1" w:rsidP="00440721">
      <w:pPr>
        <w:spacing w:line="23" w:lineRule="atLeast"/>
        <w:jc w:val="both"/>
        <w:rPr>
          <w:bCs/>
        </w:rPr>
      </w:pPr>
    </w:p>
    <w:p w14:paraId="51B8E9FA" w14:textId="52B13ABA" w:rsidR="008554E1" w:rsidRDefault="008554E1" w:rsidP="009C2499">
      <w:pPr>
        <w:spacing w:line="23" w:lineRule="atLeast"/>
        <w:ind w:firstLine="0"/>
        <w:jc w:val="both"/>
        <w:rPr>
          <w:lang w:eastAsia="fr-FR"/>
        </w:rPr>
      </w:pPr>
      <w:r w:rsidRPr="002A0DBD">
        <w:rPr>
          <w:bCs/>
          <w:lang w:eastAsia="fr-FR"/>
        </w:rPr>
        <w:t xml:space="preserve"> </w:t>
      </w:r>
      <w:r w:rsidRPr="008554E1">
        <w:rPr>
          <w:lang w:eastAsia="fr-FR"/>
        </w:rPr>
        <w:t xml:space="preserve">Organisation d’une journée d’étude, </w:t>
      </w:r>
      <w:r w:rsidRPr="008554E1">
        <w:rPr>
          <w:i/>
          <w:lang w:eastAsia="fr-FR"/>
        </w:rPr>
        <w:t>« Revisiter l’autonomie, pratiques et usages du travail</w:t>
      </w:r>
      <w:r w:rsidRPr="002A0DBD">
        <w:rPr>
          <w:b/>
          <w:bCs/>
          <w:i/>
          <w:lang w:eastAsia="fr-FR"/>
        </w:rPr>
        <w:t xml:space="preserve"> </w:t>
      </w:r>
      <w:r w:rsidRPr="008554E1">
        <w:rPr>
          <w:i/>
          <w:lang w:eastAsia="fr-FR"/>
        </w:rPr>
        <w:t>social</w:t>
      </w:r>
      <w:r w:rsidRPr="008554E1">
        <w:rPr>
          <w:lang w:eastAsia="fr-FR"/>
        </w:rPr>
        <w:t xml:space="preserve"> », </w:t>
      </w:r>
      <w:r w:rsidRPr="008554E1">
        <w:rPr>
          <w:i/>
          <w:lang w:eastAsia="fr-FR"/>
        </w:rPr>
        <w:t>Université Paris 7 Denis Diderot et Le CERA (service de recherche de deux centres de formation en travail social et d’une association : BUC Ressources Le campus des métiers du social, Centre de formation Saint-Honoré, association CEREP-</w:t>
      </w:r>
      <w:proofErr w:type="spellStart"/>
      <w:r w:rsidRPr="008554E1">
        <w:rPr>
          <w:i/>
          <w:lang w:eastAsia="fr-FR"/>
        </w:rPr>
        <w:t>Phymentin</w:t>
      </w:r>
      <w:proofErr w:type="spellEnd"/>
      <w:r w:rsidRPr="008554E1">
        <w:rPr>
          <w:i/>
          <w:lang w:eastAsia="fr-FR"/>
        </w:rPr>
        <w:t>),</w:t>
      </w:r>
      <w:r w:rsidRPr="008554E1">
        <w:rPr>
          <w:lang w:eastAsia="fr-FR"/>
        </w:rPr>
        <w:t xml:space="preserve"> juin 2017.</w:t>
      </w:r>
    </w:p>
    <w:p w14:paraId="7426D479" w14:textId="77777777" w:rsidR="008554E1" w:rsidRPr="008554E1" w:rsidRDefault="008554E1" w:rsidP="008554E1">
      <w:pPr>
        <w:spacing w:line="23" w:lineRule="atLeast"/>
        <w:jc w:val="both"/>
        <w:rPr>
          <w:i/>
          <w:lang w:eastAsia="fr-FR"/>
        </w:rPr>
      </w:pPr>
    </w:p>
    <w:p w14:paraId="3DF4F1B0" w14:textId="1E3DBB55" w:rsidR="008554E1" w:rsidRPr="008554E1" w:rsidRDefault="008554E1" w:rsidP="009C2499">
      <w:pPr>
        <w:spacing w:line="23" w:lineRule="atLeast"/>
        <w:ind w:firstLine="0"/>
        <w:jc w:val="both"/>
        <w:rPr>
          <w:i/>
          <w:lang w:eastAsia="fr-FR"/>
        </w:rPr>
      </w:pPr>
      <w:r w:rsidRPr="008554E1">
        <w:rPr>
          <w:lang w:eastAsia="fr-FR"/>
        </w:rPr>
        <w:t>Organisation d’une université d’été « </w:t>
      </w:r>
      <w:r w:rsidRPr="008554E1">
        <w:rPr>
          <w:i/>
          <w:lang w:eastAsia="fr-FR"/>
        </w:rPr>
        <w:t>les nouvelles figures du social</w:t>
      </w:r>
      <w:r w:rsidRPr="008554E1">
        <w:rPr>
          <w:lang w:eastAsia="fr-FR"/>
        </w:rPr>
        <w:t xml:space="preserve"> », </w:t>
      </w:r>
      <w:r w:rsidRPr="008554E1">
        <w:rPr>
          <w:i/>
          <w:lang w:eastAsia="fr-FR"/>
        </w:rPr>
        <w:t xml:space="preserve">Paris 7 Denis Diderot, du 4 au 8 juillet 2016. </w:t>
      </w:r>
    </w:p>
    <w:p w14:paraId="207076F1" w14:textId="77777777" w:rsidR="008554E1" w:rsidRDefault="008554E1" w:rsidP="008554E1">
      <w:pPr>
        <w:spacing w:line="23" w:lineRule="atLeast"/>
        <w:jc w:val="both"/>
        <w:rPr>
          <w:lang w:eastAsia="fr-FR"/>
        </w:rPr>
      </w:pPr>
    </w:p>
    <w:p w14:paraId="78E8CCEB" w14:textId="6F5163D9" w:rsidR="008554E1" w:rsidRPr="008554E1" w:rsidRDefault="008554E1" w:rsidP="009C2499">
      <w:pPr>
        <w:spacing w:line="23" w:lineRule="atLeast"/>
        <w:ind w:firstLine="0"/>
        <w:jc w:val="both"/>
        <w:rPr>
          <w:lang w:eastAsia="fr-FR"/>
        </w:rPr>
      </w:pPr>
      <w:r w:rsidRPr="008554E1">
        <w:rPr>
          <w:lang w:eastAsia="fr-FR"/>
        </w:rPr>
        <w:t>Organisation d’un colloque « </w:t>
      </w:r>
      <w:r w:rsidRPr="008554E1">
        <w:rPr>
          <w:i/>
          <w:lang w:eastAsia="fr-FR"/>
        </w:rPr>
        <w:t>Traces de la politique, politiques des traces</w:t>
      </w:r>
      <w:r w:rsidRPr="008554E1">
        <w:rPr>
          <w:lang w:eastAsia="fr-FR"/>
        </w:rPr>
        <w:t> », jeunes chercheur-se-s en études critiques du politique du LCSP (Laboratoire du Changement Social et Politique, Université Paris Diderot - Paris 7), de l'URMIS (Unité de Recherche Migrations et Société, Université Paris Diderot - Paris 7) et de COSTECH (Connaissance, Organisation, Systèmes Techniques, Université de Technologies de Compiègne) du LCSP paris Denis Diderot février 2015 ;</w:t>
      </w:r>
    </w:p>
    <w:p w14:paraId="632A7711" w14:textId="77777777" w:rsidR="008554E1" w:rsidRDefault="008554E1" w:rsidP="008554E1">
      <w:pPr>
        <w:spacing w:line="23" w:lineRule="atLeast"/>
        <w:jc w:val="both"/>
        <w:rPr>
          <w:lang w:eastAsia="fr-FR"/>
        </w:rPr>
      </w:pPr>
    </w:p>
    <w:p w14:paraId="160A475D" w14:textId="7C444C27" w:rsidR="008554E1" w:rsidRPr="008554E1" w:rsidRDefault="008554E1" w:rsidP="009C2499">
      <w:pPr>
        <w:spacing w:line="23" w:lineRule="atLeast"/>
        <w:ind w:firstLine="0"/>
        <w:jc w:val="both"/>
        <w:rPr>
          <w:lang w:eastAsia="fr-FR"/>
        </w:rPr>
      </w:pPr>
      <w:r w:rsidRPr="008554E1">
        <w:rPr>
          <w:lang w:eastAsia="fr-FR"/>
        </w:rPr>
        <w:t>Organisation d’un colloque « </w:t>
      </w:r>
      <w:r w:rsidRPr="008554E1">
        <w:rPr>
          <w:i/>
          <w:lang w:eastAsia="fr-FR"/>
        </w:rPr>
        <w:t>Politiser, dépolitiser, repolitiser</w:t>
      </w:r>
      <w:r w:rsidRPr="008554E1">
        <w:rPr>
          <w:lang w:eastAsia="fr-FR"/>
        </w:rPr>
        <w:t> », jeunes chercheur-se-s en études critiques du politique du LCSP et de l’URMIS Paris 7 Denis Diderot, février 2016.  </w:t>
      </w:r>
    </w:p>
    <w:p w14:paraId="32803472" w14:textId="77777777" w:rsidR="009C2499" w:rsidRDefault="009C2499" w:rsidP="009C2499">
      <w:pPr>
        <w:spacing w:line="23" w:lineRule="atLeast"/>
        <w:ind w:firstLine="0"/>
        <w:jc w:val="both"/>
        <w:rPr>
          <w:lang w:eastAsia="fr-FR"/>
        </w:rPr>
      </w:pPr>
    </w:p>
    <w:p w14:paraId="23607528" w14:textId="4DEA59B4" w:rsidR="008554E1" w:rsidRPr="008554E1" w:rsidRDefault="008554E1" w:rsidP="009C2499">
      <w:pPr>
        <w:spacing w:line="23" w:lineRule="atLeast"/>
        <w:ind w:firstLine="0"/>
        <w:jc w:val="both"/>
        <w:rPr>
          <w:lang w:eastAsia="fr-FR"/>
        </w:rPr>
      </w:pPr>
      <w:r w:rsidRPr="008554E1">
        <w:rPr>
          <w:lang w:eastAsia="fr-FR"/>
        </w:rPr>
        <w:t xml:space="preserve">Organisation des journées doctorales, juin 2015, Laboratoire de Changement Social et Politique. </w:t>
      </w:r>
    </w:p>
    <w:p w14:paraId="135FCA53" w14:textId="77777777" w:rsidR="008554E1" w:rsidRDefault="008554E1" w:rsidP="008554E1">
      <w:pPr>
        <w:spacing w:line="23" w:lineRule="atLeast"/>
        <w:jc w:val="both"/>
        <w:rPr>
          <w:lang w:eastAsia="fr-FR"/>
        </w:rPr>
      </w:pPr>
    </w:p>
    <w:p w14:paraId="467B461D" w14:textId="20CA7E66" w:rsidR="008554E1" w:rsidRPr="002A0DBD" w:rsidRDefault="008554E1" w:rsidP="009C2499">
      <w:pPr>
        <w:spacing w:line="23" w:lineRule="atLeast"/>
        <w:ind w:firstLine="0"/>
        <w:jc w:val="both"/>
        <w:rPr>
          <w:lang w:eastAsia="fr-FR"/>
        </w:rPr>
      </w:pPr>
      <w:r w:rsidRPr="008554E1">
        <w:rPr>
          <w:lang w:eastAsia="fr-FR"/>
        </w:rPr>
        <w:t>Organisation du séminaire des doctorant-e-s du LCSP pour l'année</w:t>
      </w:r>
      <w:r w:rsidRPr="002A0DBD">
        <w:rPr>
          <w:lang w:eastAsia="fr-FR"/>
        </w:rPr>
        <w:t xml:space="preserve"> 2016-2017</w:t>
      </w:r>
    </w:p>
    <w:p w14:paraId="7988DC4D" w14:textId="77777777" w:rsidR="00440721" w:rsidRDefault="00440721" w:rsidP="009C2499">
      <w:pPr>
        <w:spacing w:line="23" w:lineRule="atLeast"/>
        <w:ind w:firstLine="0"/>
        <w:jc w:val="both"/>
        <w:rPr>
          <w:bCs/>
        </w:rPr>
      </w:pPr>
    </w:p>
    <w:p w14:paraId="338280DA" w14:textId="7B68BC06" w:rsidR="00440721" w:rsidRPr="009C2499" w:rsidRDefault="00440721" w:rsidP="009C2499">
      <w:pPr>
        <w:pStyle w:val="Titre2"/>
        <w:rPr>
          <w:sz w:val="32"/>
          <w:szCs w:val="32"/>
        </w:rPr>
      </w:pPr>
      <w:r w:rsidRPr="009C2499">
        <w:rPr>
          <w:sz w:val="32"/>
          <w:szCs w:val="32"/>
        </w:rPr>
        <w:t>Responsabilités scientifiques</w:t>
      </w:r>
    </w:p>
    <w:p w14:paraId="3095E9B0" w14:textId="77777777" w:rsidR="00440721" w:rsidRPr="00D8435F" w:rsidRDefault="00440721" w:rsidP="00440721">
      <w:pPr>
        <w:spacing w:line="23" w:lineRule="atLeast"/>
        <w:jc w:val="both"/>
      </w:pPr>
    </w:p>
    <w:p w14:paraId="0232CB26" w14:textId="463D6117" w:rsidR="00440721" w:rsidRPr="009C2499" w:rsidRDefault="00440721">
      <w:pPr>
        <w:pStyle w:val="Paragraphedeliste"/>
        <w:numPr>
          <w:ilvl w:val="0"/>
          <w:numId w:val="3"/>
        </w:numPr>
        <w:spacing w:line="23" w:lineRule="atLeast"/>
        <w:ind w:left="785"/>
        <w:jc w:val="both"/>
      </w:pPr>
      <w:r w:rsidRPr="005B3761">
        <w:rPr>
          <w:b/>
          <w:sz w:val="24"/>
          <w:szCs w:val="24"/>
        </w:rPr>
        <w:t>Membre élue du conseil de laboratoire du LIRTES de l’UPEC depuis septembre 2021</w:t>
      </w:r>
      <w:r w:rsidRPr="0004486D">
        <w:rPr>
          <w:sz w:val="24"/>
          <w:szCs w:val="24"/>
        </w:rPr>
        <w:t xml:space="preserve"> </w:t>
      </w:r>
    </w:p>
    <w:p w14:paraId="3BC29496" w14:textId="0253E2D0" w:rsidR="009C2499" w:rsidRPr="0011374E" w:rsidRDefault="009C2499">
      <w:pPr>
        <w:pStyle w:val="Paragraphedeliste"/>
        <w:numPr>
          <w:ilvl w:val="0"/>
          <w:numId w:val="3"/>
        </w:numPr>
        <w:spacing w:line="23" w:lineRule="atLeast"/>
        <w:ind w:left="785"/>
        <w:jc w:val="both"/>
      </w:pPr>
      <w:r>
        <w:rPr>
          <w:sz w:val="24"/>
          <w:szCs w:val="24"/>
        </w:rPr>
        <w:t>Coordinatrice d’une équipe de recherche du projet avec l’ONPE 2022-2024</w:t>
      </w:r>
    </w:p>
    <w:p w14:paraId="71A82BD8" w14:textId="77777777" w:rsidR="00440721" w:rsidRPr="0011374E" w:rsidRDefault="00440721">
      <w:pPr>
        <w:pStyle w:val="Paragraphedeliste"/>
        <w:numPr>
          <w:ilvl w:val="0"/>
          <w:numId w:val="3"/>
        </w:numPr>
        <w:spacing w:line="23" w:lineRule="atLeast"/>
        <w:ind w:left="785"/>
        <w:jc w:val="both"/>
      </w:pPr>
      <w:r>
        <w:rPr>
          <w:sz w:val="24"/>
          <w:szCs w:val="24"/>
        </w:rPr>
        <w:t>Dépôt d’un projet pour l’appel d’offres ONPE en avril 2020 non retenu</w:t>
      </w:r>
    </w:p>
    <w:p w14:paraId="5BA702C4" w14:textId="77777777" w:rsidR="00440721" w:rsidRPr="00D84DF7" w:rsidRDefault="00440721">
      <w:pPr>
        <w:pStyle w:val="Paragraphedeliste"/>
        <w:numPr>
          <w:ilvl w:val="0"/>
          <w:numId w:val="3"/>
        </w:numPr>
        <w:spacing w:line="23" w:lineRule="atLeast"/>
        <w:ind w:left="785"/>
        <w:jc w:val="both"/>
      </w:pPr>
      <w:r>
        <w:rPr>
          <w:sz w:val="24"/>
          <w:szCs w:val="24"/>
        </w:rPr>
        <w:t>Dépôt d’un projet pour l’appel d’offres CNAF en septembre 2021 non retenu</w:t>
      </w:r>
    </w:p>
    <w:p w14:paraId="5F06620C" w14:textId="77777777" w:rsidR="00440721" w:rsidRDefault="00440721" w:rsidP="009C2499">
      <w:pPr>
        <w:ind w:firstLine="0"/>
        <w:jc w:val="both"/>
        <w:rPr>
          <w:lang w:eastAsia="fr-FR"/>
        </w:rPr>
      </w:pPr>
    </w:p>
    <w:p w14:paraId="57EB83CE" w14:textId="77777777" w:rsidR="009C2499" w:rsidRPr="002E5CA6" w:rsidRDefault="009C2499" w:rsidP="009C2499">
      <w:pPr>
        <w:spacing w:line="280" w:lineRule="exact"/>
        <w:ind w:left="357"/>
        <w:rPr>
          <w:rFonts w:ascii="Arial" w:hAnsi="Arial" w:cs="Arial"/>
          <w:spacing w:val="4"/>
          <w:sz w:val="18"/>
          <w:szCs w:val="18"/>
        </w:rPr>
      </w:pPr>
    </w:p>
    <w:p w14:paraId="11F8D53F" w14:textId="12197BC6" w:rsidR="009C2499" w:rsidRPr="009C2499" w:rsidRDefault="009C2499" w:rsidP="009C2499">
      <w:pPr>
        <w:keepNext/>
        <w:pBdr>
          <w:bottom w:val="single" w:sz="4" w:space="1" w:color="auto"/>
        </w:pBdr>
        <w:outlineLvl w:val="1"/>
        <w:rPr>
          <w:rFonts w:cs="Arial"/>
          <w:b/>
          <w:i/>
          <w:sz w:val="40"/>
          <w:szCs w:val="40"/>
          <w:lang w:eastAsia="fr-FR"/>
        </w:rPr>
      </w:pPr>
      <w:r w:rsidRPr="009C2499">
        <w:rPr>
          <w:rFonts w:cs="Arial"/>
          <w:b/>
          <w:i/>
          <w:sz w:val="40"/>
          <w:szCs w:val="40"/>
          <w:lang w:eastAsia="fr-FR"/>
        </w:rPr>
        <w:lastRenderedPageBreak/>
        <w:t xml:space="preserve">Communications </w:t>
      </w:r>
    </w:p>
    <w:p w14:paraId="3ED8E89C" w14:textId="2C7A328B" w:rsidR="00A31A0B" w:rsidRPr="009C2499" w:rsidRDefault="00A31A0B" w:rsidP="00A31A0B">
      <w:pPr>
        <w:pStyle w:val="Titre2"/>
        <w:rPr>
          <w:sz w:val="32"/>
          <w:szCs w:val="32"/>
        </w:rPr>
      </w:pPr>
      <w:r>
        <w:rPr>
          <w:sz w:val="32"/>
          <w:szCs w:val="32"/>
        </w:rPr>
        <w:t>Communications dans des colloques internationaux</w:t>
      </w:r>
    </w:p>
    <w:p w14:paraId="331E4F74" w14:textId="77777777" w:rsidR="00440721" w:rsidRDefault="00440721" w:rsidP="00440721">
      <w:pPr>
        <w:jc w:val="both"/>
        <w:rPr>
          <w:rFonts w:ascii="Verdana" w:eastAsia="Calibri" w:hAnsi="Verdana" w:cs="Calibri"/>
          <w:sz w:val="20"/>
          <w:szCs w:val="20"/>
        </w:rPr>
      </w:pPr>
    </w:p>
    <w:p w14:paraId="64431458" w14:textId="4C19CE01" w:rsidR="00AC19EA" w:rsidRPr="00AC19EA" w:rsidRDefault="00F4334D" w:rsidP="00AC19EA">
      <w:pPr>
        <w:ind w:firstLine="0"/>
        <w:jc w:val="both"/>
        <w:rPr>
          <w:rFonts w:eastAsia="Times New Roman"/>
          <w:lang w:eastAsia="fr-FR"/>
        </w:rPr>
      </w:pPr>
      <w:r>
        <w:rPr>
          <w:rFonts w:eastAsia="Times New Roman"/>
          <w:lang w:eastAsia="fr-FR"/>
        </w:rPr>
        <w:t xml:space="preserve">Charles C., </w:t>
      </w:r>
      <w:r w:rsidR="00AC19EA">
        <w:rPr>
          <w:rFonts w:eastAsia="Times New Roman"/>
          <w:lang w:eastAsia="fr-FR"/>
        </w:rPr>
        <w:t>« Prendre en compte les rapports sociaux dans la relation de transfert en psychanalyse », Colloque international, « L</w:t>
      </w:r>
      <w:r w:rsidR="00AC19EA" w:rsidRPr="00AC19EA">
        <w:rPr>
          <w:rFonts w:eastAsia="Times New Roman"/>
          <w:lang w:eastAsia="fr-FR"/>
        </w:rPr>
        <w:t>e spectre des thérapies de santé mentale entre nouvel ordre et crise des paradigmes thérapeutiques</w:t>
      </w:r>
      <w:r w:rsidR="00AC19EA">
        <w:rPr>
          <w:rFonts w:eastAsia="Times New Roman"/>
          <w:lang w:eastAsia="fr-FR"/>
        </w:rPr>
        <w:t xml:space="preserve"> », </w:t>
      </w:r>
      <w:r w:rsidR="00AC19EA" w:rsidRPr="00AC19EA">
        <w:rPr>
          <w:rFonts w:eastAsia="Times New Roman"/>
          <w:lang w:eastAsia="fr-FR"/>
        </w:rPr>
        <w:t>janvier 2021- Université de Lille</w:t>
      </w:r>
    </w:p>
    <w:p w14:paraId="1CB4EF0A" w14:textId="77777777" w:rsidR="00AC19EA" w:rsidRDefault="00AC19EA" w:rsidP="00AC19EA">
      <w:pPr>
        <w:ind w:firstLine="0"/>
        <w:jc w:val="both"/>
      </w:pPr>
    </w:p>
    <w:p w14:paraId="522C37AB" w14:textId="7202F3E7" w:rsidR="00437D1C" w:rsidRPr="00B5003B" w:rsidRDefault="00F4334D" w:rsidP="00AC19EA">
      <w:pPr>
        <w:ind w:firstLine="0"/>
        <w:jc w:val="both"/>
      </w:pPr>
      <w:r>
        <w:rPr>
          <w:rFonts w:eastAsia="Times New Roman"/>
          <w:lang w:eastAsia="fr-FR"/>
        </w:rPr>
        <w:t xml:space="preserve">Charles C., </w:t>
      </w:r>
      <w:r w:rsidR="00437D1C" w:rsidRPr="00B5003B">
        <w:t>« Interroger les frontières de l’intervention sociale : Le cas des centres de psychanalyse gratuits »</w:t>
      </w:r>
      <w:r w:rsidR="00437D1C">
        <w:t xml:space="preserve">, colloque international GIS HYBRIDA-IS « transformation des activités et des métiers du social » mai 2022. </w:t>
      </w:r>
    </w:p>
    <w:p w14:paraId="6232CE96" w14:textId="77777777" w:rsidR="00437D1C" w:rsidRDefault="00437D1C" w:rsidP="00AC19EA">
      <w:pPr>
        <w:ind w:firstLine="0"/>
        <w:jc w:val="both"/>
      </w:pPr>
    </w:p>
    <w:p w14:paraId="2CDAE384" w14:textId="7653E1D2" w:rsidR="00440721" w:rsidRPr="00B23A3F" w:rsidRDefault="00F4334D" w:rsidP="00AC19EA">
      <w:pPr>
        <w:ind w:firstLine="0"/>
        <w:jc w:val="both"/>
      </w:pPr>
      <w:r>
        <w:rPr>
          <w:rFonts w:eastAsia="Times New Roman"/>
          <w:lang w:eastAsia="fr-FR"/>
        </w:rPr>
        <w:t xml:space="preserve">Charles C., </w:t>
      </w:r>
      <w:r w:rsidR="00440721" w:rsidRPr="00B23A3F">
        <w:t xml:space="preserve">Avec Florence </w:t>
      </w:r>
      <w:proofErr w:type="spellStart"/>
      <w:r w:rsidR="00440721" w:rsidRPr="00B23A3F">
        <w:t>Ihaddadene</w:t>
      </w:r>
      <w:proofErr w:type="spellEnd"/>
      <w:r w:rsidR="00440721" w:rsidRPr="00B23A3F">
        <w:t xml:space="preserve"> </w:t>
      </w:r>
      <w:r w:rsidR="00440721">
        <w:t>« </w:t>
      </w:r>
      <w:r w:rsidR="00440721" w:rsidRPr="00B23A3F">
        <w:t>Quand catégoriser désenchante : les effets de l’objectivation sur des terrains « engagés »</w:t>
      </w:r>
      <w:r w:rsidR="00440721">
        <w:t> »</w:t>
      </w:r>
      <w:r w:rsidR="00440721" w:rsidRPr="00B23A3F">
        <w:t>. Communication au</w:t>
      </w:r>
      <w:r w:rsidR="00440721" w:rsidRPr="00B23A3F">
        <w:rPr>
          <w:lang w:eastAsia="fr-FR"/>
        </w:rPr>
        <w:t> RT 6 Politiques sociales, protection sociale, solidarités, Congrès AFS</w:t>
      </w:r>
      <w:r w:rsidR="00440721">
        <w:rPr>
          <w:lang w:eastAsia="fr-FR"/>
        </w:rPr>
        <w:t>, août 2019</w:t>
      </w:r>
      <w:r w:rsidR="00440721" w:rsidRPr="00B23A3F">
        <w:rPr>
          <w:lang w:eastAsia="fr-FR"/>
        </w:rPr>
        <w:t xml:space="preserve">. </w:t>
      </w:r>
    </w:p>
    <w:p w14:paraId="645718A4" w14:textId="77777777" w:rsidR="00440721" w:rsidRPr="00B23A3F" w:rsidRDefault="00440721" w:rsidP="00440721">
      <w:pPr>
        <w:jc w:val="both"/>
      </w:pPr>
    </w:p>
    <w:p w14:paraId="7C5935AC" w14:textId="0B0B2DB4" w:rsidR="00440721" w:rsidRPr="00B23A3F" w:rsidRDefault="00F4334D" w:rsidP="009C2499">
      <w:pPr>
        <w:ind w:firstLine="0"/>
        <w:jc w:val="both"/>
      </w:pPr>
      <w:r>
        <w:rPr>
          <w:rFonts w:eastAsia="Times New Roman"/>
          <w:lang w:eastAsia="fr-FR"/>
        </w:rPr>
        <w:t xml:space="preserve">Charles C., </w:t>
      </w:r>
      <w:r w:rsidR="00440721" w:rsidRPr="00B23A3F">
        <w:rPr>
          <w:lang w:eastAsia="fr-FR"/>
        </w:rPr>
        <w:t xml:space="preserve">Avec Anne </w:t>
      </w:r>
      <w:proofErr w:type="spellStart"/>
      <w:r w:rsidR="00440721" w:rsidRPr="00B23A3F">
        <w:rPr>
          <w:lang w:eastAsia="fr-FR"/>
        </w:rPr>
        <w:t>Petiau</w:t>
      </w:r>
      <w:proofErr w:type="spellEnd"/>
      <w:r w:rsidR="00440721" w:rsidRPr="00B23A3F">
        <w:rPr>
          <w:lang w:eastAsia="fr-FR"/>
        </w:rPr>
        <w:t xml:space="preserve"> « </w:t>
      </w:r>
      <w:r w:rsidR="00440721" w:rsidRPr="00B23A3F">
        <w:t xml:space="preserve">L’expérimentation de la mixité comme levier d’insertion sociale et économique par les acteurs associatifs : le cas d’un « habitat intergénérationnel », </w:t>
      </w:r>
      <w:r w:rsidR="00440721" w:rsidRPr="00B23A3F">
        <w:rPr>
          <w:lang w:eastAsia="fr-FR"/>
        </w:rPr>
        <w:t xml:space="preserve">Colloque internationale, « Construire les politiques de lutte contre la pauvreté urbaine à partir du terrain ? </w:t>
      </w:r>
      <w:r w:rsidR="00440721" w:rsidRPr="00B23A3F">
        <w:t>», Sciences Po, 4 et 5 juillet</w:t>
      </w:r>
      <w:r w:rsidR="00440721">
        <w:t xml:space="preserve"> 2019</w:t>
      </w:r>
      <w:r w:rsidR="00440721" w:rsidRPr="00B23A3F">
        <w:t xml:space="preserve">. </w:t>
      </w:r>
    </w:p>
    <w:p w14:paraId="056D0F7C" w14:textId="77777777" w:rsidR="00440721" w:rsidRPr="00B23A3F" w:rsidRDefault="00440721" w:rsidP="00440721">
      <w:pPr>
        <w:jc w:val="both"/>
        <w:rPr>
          <w:rFonts w:ascii="Verdana" w:eastAsia="Calibri" w:hAnsi="Verdana" w:cs="Calibri"/>
          <w:sz w:val="20"/>
          <w:szCs w:val="20"/>
        </w:rPr>
      </w:pPr>
    </w:p>
    <w:p w14:paraId="43F7AF3C" w14:textId="46E501F8" w:rsidR="00440721" w:rsidRPr="00FA7AE9" w:rsidRDefault="00F4334D" w:rsidP="009C2499">
      <w:pPr>
        <w:ind w:firstLine="0"/>
        <w:jc w:val="both"/>
        <w:rPr>
          <w:lang w:eastAsia="fr-FR"/>
        </w:rPr>
      </w:pPr>
      <w:r>
        <w:rPr>
          <w:rFonts w:eastAsia="Times New Roman"/>
          <w:lang w:eastAsia="fr-FR"/>
        </w:rPr>
        <w:t xml:space="preserve">Charles C., </w:t>
      </w:r>
      <w:r w:rsidR="00440721" w:rsidRPr="00FA7AE9">
        <w:rPr>
          <w:lang w:eastAsia="fr-FR"/>
        </w:rPr>
        <w:t xml:space="preserve">« Savoirs de la disqualification sociale : quand les éducateurs et éducatrices fondent leur légitimité à exercer en s'appuyant sur leurs épreuves pour « s'en sortir » », </w:t>
      </w:r>
      <w:r w:rsidR="00440721" w:rsidRPr="00FA7AE9">
        <w:rPr>
          <w:i/>
          <w:lang w:eastAsia="fr-FR"/>
        </w:rPr>
        <w:t xml:space="preserve">Colloque international, Savoirs, épreuves et confiance, </w:t>
      </w:r>
      <w:r w:rsidR="00440721" w:rsidRPr="00FA7AE9">
        <w:rPr>
          <w:lang w:eastAsia="fr-FR"/>
        </w:rPr>
        <w:t>Université de Rouen, mars</w:t>
      </w:r>
      <w:r w:rsidR="00440721">
        <w:rPr>
          <w:lang w:eastAsia="fr-FR"/>
        </w:rPr>
        <w:t xml:space="preserve"> 2019</w:t>
      </w:r>
      <w:r w:rsidR="00440721" w:rsidRPr="00FA7AE9">
        <w:rPr>
          <w:lang w:eastAsia="fr-FR"/>
        </w:rPr>
        <w:t xml:space="preserve">. </w:t>
      </w:r>
    </w:p>
    <w:p w14:paraId="100A6A90" w14:textId="77777777" w:rsidR="00440721" w:rsidRPr="00FA7AE9" w:rsidRDefault="00440721" w:rsidP="00440721">
      <w:pPr>
        <w:jc w:val="both"/>
        <w:rPr>
          <w:rFonts w:ascii="Verdana" w:eastAsia="Calibri" w:hAnsi="Verdana" w:cs="Calibri"/>
        </w:rPr>
      </w:pPr>
    </w:p>
    <w:p w14:paraId="7AA6E103" w14:textId="5A896E0B" w:rsidR="00440721" w:rsidRPr="00FA7AE9" w:rsidRDefault="00F4334D" w:rsidP="009C2499">
      <w:pPr>
        <w:ind w:firstLine="0"/>
        <w:jc w:val="both"/>
        <w:rPr>
          <w:color w:val="000000"/>
        </w:rPr>
      </w:pPr>
      <w:r>
        <w:rPr>
          <w:rFonts w:eastAsia="Times New Roman"/>
          <w:lang w:eastAsia="fr-FR"/>
        </w:rPr>
        <w:t xml:space="preserve">Charles C., </w:t>
      </w:r>
      <w:r w:rsidR="00440721" w:rsidRPr="00FA7AE9">
        <w:rPr>
          <w:color w:val="000000"/>
        </w:rPr>
        <w:t xml:space="preserve">« « La proximité » en protection de l’enfance, une catégorie de la loyauté ou du contrôle social ? », </w:t>
      </w:r>
      <w:r w:rsidR="00440721" w:rsidRPr="00FA7AE9">
        <w:rPr>
          <w:i/>
          <w:color w:val="000000"/>
        </w:rPr>
        <w:t>RT5, Congrès de l’Association Française de Sociologie</w:t>
      </w:r>
      <w:r w:rsidR="00440721" w:rsidRPr="00FA7AE9">
        <w:rPr>
          <w:color w:val="000000"/>
        </w:rPr>
        <w:t>, juillet</w:t>
      </w:r>
      <w:r w:rsidR="00440721">
        <w:rPr>
          <w:color w:val="000000"/>
        </w:rPr>
        <w:t xml:space="preserve"> 2017</w:t>
      </w:r>
      <w:r w:rsidR="00440721" w:rsidRPr="00FA7AE9">
        <w:rPr>
          <w:color w:val="000000"/>
        </w:rPr>
        <w:t xml:space="preserve">. </w:t>
      </w:r>
    </w:p>
    <w:p w14:paraId="6F1333F6" w14:textId="77777777" w:rsidR="00440721" w:rsidRPr="00FA7AE9" w:rsidRDefault="00440721" w:rsidP="00440721">
      <w:pPr>
        <w:jc w:val="both"/>
        <w:rPr>
          <w:color w:val="000000"/>
        </w:rPr>
      </w:pPr>
      <w:r w:rsidRPr="00FA7AE9">
        <w:rPr>
          <w:color w:val="000000"/>
        </w:rPr>
        <w:t xml:space="preserve"> </w:t>
      </w:r>
    </w:p>
    <w:p w14:paraId="4EBD5895" w14:textId="654F8BDD" w:rsidR="00440721" w:rsidRPr="00FA7AE9" w:rsidRDefault="00F4334D" w:rsidP="009C2499">
      <w:pPr>
        <w:ind w:firstLine="0"/>
        <w:jc w:val="both"/>
        <w:rPr>
          <w:color w:val="000000"/>
        </w:rPr>
      </w:pPr>
      <w:r>
        <w:rPr>
          <w:rFonts w:eastAsia="Times New Roman"/>
          <w:lang w:eastAsia="fr-FR"/>
        </w:rPr>
        <w:t xml:space="preserve">Charles C., </w:t>
      </w:r>
      <w:r w:rsidR="00440721" w:rsidRPr="00FA7AE9">
        <w:t xml:space="preserve">« Précarisation du travail social : un levier renouvelé de contrôle social ? », </w:t>
      </w:r>
      <w:r w:rsidR="00440721" w:rsidRPr="00FA7AE9">
        <w:rPr>
          <w:i/>
        </w:rPr>
        <w:t xml:space="preserve">RT3, </w:t>
      </w:r>
      <w:r w:rsidR="00440721" w:rsidRPr="00FA7AE9">
        <w:rPr>
          <w:i/>
          <w:color w:val="000000"/>
        </w:rPr>
        <w:t>Congrès de l’Association Française de Sociologie</w:t>
      </w:r>
      <w:r w:rsidR="00440721" w:rsidRPr="00FA7AE9">
        <w:rPr>
          <w:color w:val="000000"/>
        </w:rPr>
        <w:t>, juillet</w:t>
      </w:r>
      <w:r w:rsidR="00440721">
        <w:rPr>
          <w:color w:val="000000"/>
        </w:rPr>
        <w:t xml:space="preserve"> 2017</w:t>
      </w:r>
      <w:r w:rsidR="00440721" w:rsidRPr="00FA7AE9">
        <w:rPr>
          <w:color w:val="000000"/>
        </w:rPr>
        <w:t xml:space="preserve">.  </w:t>
      </w:r>
    </w:p>
    <w:p w14:paraId="50FC1B7A" w14:textId="77777777" w:rsidR="00440721" w:rsidRPr="00FA7AE9" w:rsidRDefault="00440721" w:rsidP="00440721">
      <w:pPr>
        <w:jc w:val="both"/>
        <w:rPr>
          <w:rFonts w:eastAsia="Calibri"/>
        </w:rPr>
      </w:pPr>
    </w:p>
    <w:p w14:paraId="72B6FEDE" w14:textId="37B57E65" w:rsidR="00440721" w:rsidRPr="00FA7AE9" w:rsidRDefault="00F4334D" w:rsidP="009C2499">
      <w:pPr>
        <w:ind w:firstLine="0"/>
        <w:jc w:val="both"/>
      </w:pPr>
      <w:r>
        <w:rPr>
          <w:rFonts w:eastAsia="Times New Roman"/>
          <w:lang w:eastAsia="fr-FR"/>
        </w:rPr>
        <w:t xml:space="preserve">Charles C., </w:t>
      </w:r>
      <w:r w:rsidR="00440721" w:rsidRPr="00FA7AE9">
        <w:t xml:space="preserve">« Travail des émotions et précarité de l’emploi », </w:t>
      </w:r>
      <w:r w:rsidR="00440721" w:rsidRPr="00FA7AE9">
        <w:rPr>
          <w:i/>
        </w:rPr>
        <w:t>17</w:t>
      </w:r>
      <w:r w:rsidR="00440721" w:rsidRPr="00FA7AE9">
        <w:rPr>
          <w:i/>
          <w:vertAlign w:val="superscript"/>
        </w:rPr>
        <w:t>ème</w:t>
      </w:r>
      <w:r w:rsidR="00440721" w:rsidRPr="00FA7AE9">
        <w:rPr>
          <w:i/>
        </w:rPr>
        <w:t xml:space="preserve"> colloque valorisation de la recherche</w:t>
      </w:r>
      <w:r w:rsidR="00440721" w:rsidRPr="00FA7AE9">
        <w:t>, ENPJJ Roubaix, 9 et 10 novembre</w:t>
      </w:r>
      <w:r w:rsidR="00440721">
        <w:t xml:space="preserve"> 2016</w:t>
      </w:r>
      <w:r w:rsidR="00440721" w:rsidRPr="00FA7AE9">
        <w:t>.</w:t>
      </w:r>
    </w:p>
    <w:p w14:paraId="715C8BE6" w14:textId="77777777" w:rsidR="00440721" w:rsidRPr="00FA7AE9" w:rsidRDefault="00440721" w:rsidP="00440721">
      <w:pPr>
        <w:jc w:val="both"/>
      </w:pPr>
      <w:r w:rsidRPr="00FA7AE9">
        <w:t xml:space="preserve"> </w:t>
      </w:r>
    </w:p>
    <w:p w14:paraId="066FDD23" w14:textId="48BEABC1" w:rsidR="00440721" w:rsidRPr="00FA7AE9" w:rsidRDefault="00F4334D" w:rsidP="009C2499">
      <w:pPr>
        <w:ind w:firstLine="0"/>
        <w:jc w:val="both"/>
      </w:pPr>
      <w:r>
        <w:rPr>
          <w:rFonts w:eastAsia="Times New Roman"/>
          <w:lang w:eastAsia="fr-FR"/>
        </w:rPr>
        <w:t xml:space="preserve">Charles C., </w:t>
      </w:r>
      <w:r w:rsidR="00440721" w:rsidRPr="00FA7AE9">
        <w:t>« Une autorité naturelle ? La naturalisation des compétences chez les éducateurs de l’Aide Social à l’Enfance »</w:t>
      </w:r>
      <w:r w:rsidR="00440721" w:rsidRPr="00FA7AE9">
        <w:rPr>
          <w:i/>
        </w:rPr>
        <w:t>,</w:t>
      </w:r>
      <w:r w:rsidR="00440721" w:rsidRPr="00FA7AE9">
        <w:t xml:space="preserve"> </w:t>
      </w:r>
      <w:r w:rsidR="00440721" w:rsidRPr="00FA7AE9">
        <w:rPr>
          <w:i/>
        </w:rPr>
        <w:t>Congrès de l’Association Française de Sociologie,</w:t>
      </w:r>
      <w:r w:rsidR="00440721" w:rsidRPr="00FA7AE9">
        <w:t xml:space="preserve"> juillet</w:t>
      </w:r>
      <w:r w:rsidR="00440721">
        <w:t xml:space="preserve"> 2015</w:t>
      </w:r>
      <w:r w:rsidR="00440721" w:rsidRPr="00FA7AE9">
        <w:t>.</w:t>
      </w:r>
    </w:p>
    <w:p w14:paraId="0C832E75" w14:textId="77777777" w:rsidR="00440721" w:rsidRPr="00FA7AE9" w:rsidRDefault="00440721" w:rsidP="00440721">
      <w:pPr>
        <w:jc w:val="both"/>
      </w:pPr>
    </w:p>
    <w:p w14:paraId="1F99EE76" w14:textId="55CFD464" w:rsidR="00440721" w:rsidRPr="00FA7AE9" w:rsidRDefault="00F4334D" w:rsidP="009C2499">
      <w:pPr>
        <w:ind w:firstLine="0"/>
        <w:jc w:val="both"/>
      </w:pPr>
      <w:r>
        <w:rPr>
          <w:rFonts w:eastAsia="Times New Roman"/>
          <w:lang w:eastAsia="fr-FR"/>
        </w:rPr>
        <w:t xml:space="preserve">Charles C., </w:t>
      </w:r>
      <w:r w:rsidR="00440721" w:rsidRPr="00FA7AE9">
        <w:rPr>
          <w:rFonts w:eastAsia="Calibri"/>
        </w:rPr>
        <w:t xml:space="preserve">« Éducateurs précaires et travail de </w:t>
      </w:r>
      <w:r w:rsidR="00440721" w:rsidRPr="00FA7AE9">
        <w:rPr>
          <w:rFonts w:eastAsia="Calibri"/>
          <w:i/>
        </w:rPr>
        <w:t>care</w:t>
      </w:r>
      <w:r w:rsidR="00440721" w:rsidRPr="00FA7AE9">
        <w:rPr>
          <w:rFonts w:eastAsia="Calibri"/>
        </w:rPr>
        <w:t> </w:t>
      </w:r>
      <w:r w:rsidR="00440721" w:rsidRPr="00FA7AE9">
        <w:t xml:space="preserve">: ethnographie du travail éducatif à l’Aide sociale à l’enfance », </w:t>
      </w:r>
      <w:r w:rsidR="00440721" w:rsidRPr="00FA7AE9">
        <w:rPr>
          <w:i/>
        </w:rPr>
        <w:t>Journées Internationales de Sociologie du Travail</w:t>
      </w:r>
      <w:r w:rsidR="00440721" w:rsidRPr="00FA7AE9">
        <w:t>, juin</w:t>
      </w:r>
      <w:r w:rsidR="00440721">
        <w:t xml:space="preserve"> 2015</w:t>
      </w:r>
      <w:r w:rsidR="00440721" w:rsidRPr="00FA7AE9">
        <w:t xml:space="preserve">. </w:t>
      </w:r>
    </w:p>
    <w:p w14:paraId="5419541F" w14:textId="77777777" w:rsidR="00440721" w:rsidRPr="00FA7AE9" w:rsidRDefault="00440721" w:rsidP="00A31A0B">
      <w:pPr>
        <w:ind w:firstLine="0"/>
        <w:jc w:val="both"/>
        <w:rPr>
          <w:rFonts w:ascii="Verdana" w:hAnsi="Verdana" w:cs="Calibri"/>
          <w:sz w:val="20"/>
          <w:szCs w:val="20"/>
        </w:rPr>
      </w:pPr>
    </w:p>
    <w:p w14:paraId="66F1CBAC" w14:textId="4323DE8D" w:rsidR="00A31A0B" w:rsidRPr="009C2499" w:rsidRDefault="00A31A0B" w:rsidP="00A31A0B">
      <w:pPr>
        <w:pStyle w:val="Titre2"/>
        <w:rPr>
          <w:sz w:val="32"/>
          <w:szCs w:val="32"/>
        </w:rPr>
      </w:pPr>
      <w:r>
        <w:rPr>
          <w:sz w:val="32"/>
          <w:szCs w:val="32"/>
        </w:rPr>
        <w:t>Communication dans des colloques et journées d’étude</w:t>
      </w:r>
    </w:p>
    <w:p w14:paraId="7BA7E8B7" w14:textId="77777777" w:rsidR="00437D1C" w:rsidRDefault="00437D1C" w:rsidP="00437D1C">
      <w:pPr>
        <w:ind w:firstLine="0"/>
        <w:jc w:val="both"/>
      </w:pPr>
    </w:p>
    <w:p w14:paraId="19EA13B8" w14:textId="2113F2E5" w:rsidR="00437D1C" w:rsidRPr="00437D1C" w:rsidRDefault="00F4334D" w:rsidP="00437D1C">
      <w:pPr>
        <w:ind w:firstLine="0"/>
        <w:jc w:val="both"/>
        <w:rPr>
          <w:rFonts w:ascii="Times New Roman" w:eastAsia="Times New Roman" w:hAnsi="Times New Roman" w:cs="Times New Roman"/>
        </w:rPr>
      </w:pPr>
      <w:r>
        <w:rPr>
          <w:rFonts w:eastAsia="Times New Roman"/>
          <w:lang w:eastAsia="fr-FR"/>
        </w:rPr>
        <w:t xml:space="preserve">Charles C., </w:t>
      </w:r>
      <w:r w:rsidR="00437D1C" w:rsidRPr="00437D1C">
        <w:t xml:space="preserve">« Conclusion : </w:t>
      </w:r>
      <w:r w:rsidR="00437D1C" w:rsidRPr="00437D1C">
        <w:rPr>
          <w:i/>
          <w:iCs/>
        </w:rPr>
        <w:t>Place du corps et des émotions dans le travail social, quelles perspectives de formation pour l’accompagnement des usagers ? » journée d’étude organisée à l’</w:t>
      </w:r>
      <w:proofErr w:type="spellStart"/>
      <w:r w:rsidR="00437D1C" w:rsidRPr="00437D1C">
        <w:rPr>
          <w:i/>
          <w:iCs/>
        </w:rPr>
        <w:t>Etsup</w:t>
      </w:r>
      <w:proofErr w:type="spellEnd"/>
      <w:r w:rsidR="00437D1C" w:rsidRPr="00437D1C">
        <w:rPr>
          <w:i/>
          <w:iCs/>
        </w:rPr>
        <w:t>, Nanterre, « </w:t>
      </w:r>
      <w:r w:rsidR="00437D1C" w:rsidRPr="00437D1C">
        <w:rPr>
          <w:rFonts w:eastAsia="Times New Roman"/>
        </w:rPr>
        <w:t xml:space="preserve">Le corps et les émotions au cœur du travail social </w:t>
      </w:r>
      <w:r w:rsidR="00437D1C" w:rsidRPr="00437D1C">
        <w:rPr>
          <w:rFonts w:eastAsia="Times New Roman"/>
          <w:i/>
          <w:iCs/>
          <w:lang w:eastAsia="fr-FR"/>
        </w:rPr>
        <w:t xml:space="preserve">Perspectives professionnelles et formatives » mai 2022. </w:t>
      </w:r>
    </w:p>
    <w:p w14:paraId="3BA6948C" w14:textId="440328F9" w:rsidR="00437D1C" w:rsidRPr="00437D1C" w:rsidRDefault="00437D1C" w:rsidP="00437D1C">
      <w:pPr>
        <w:ind w:firstLine="0"/>
        <w:jc w:val="both"/>
        <w:rPr>
          <w:color w:val="212121"/>
          <w:shd w:val="clear" w:color="auto" w:fill="FFFFFF"/>
        </w:rPr>
      </w:pPr>
    </w:p>
    <w:p w14:paraId="54B2AB91" w14:textId="155A0A9E" w:rsidR="00A31A0B" w:rsidRDefault="00F4334D" w:rsidP="00437D1C">
      <w:pPr>
        <w:ind w:firstLine="0"/>
        <w:jc w:val="both"/>
        <w:rPr>
          <w:color w:val="212121"/>
          <w:shd w:val="clear" w:color="auto" w:fill="FFFFFF"/>
        </w:rPr>
      </w:pPr>
      <w:r>
        <w:rPr>
          <w:rFonts w:eastAsia="Times New Roman"/>
          <w:lang w:eastAsia="fr-FR"/>
        </w:rPr>
        <w:t xml:space="preserve">Charles C., </w:t>
      </w:r>
      <w:r w:rsidR="00A31A0B" w:rsidRPr="00437D1C">
        <w:rPr>
          <w:color w:val="212121"/>
          <w:shd w:val="clear" w:color="auto" w:fill="FFFFFF"/>
        </w:rPr>
        <w:t>Table ronde</w:t>
      </w:r>
      <w:r w:rsidR="00437D1C" w:rsidRPr="00437D1C">
        <w:rPr>
          <w:color w:val="212121"/>
          <w:shd w:val="clear" w:color="auto" w:fill="FFFFFF"/>
        </w:rPr>
        <w:t xml:space="preserve"> : </w:t>
      </w:r>
      <w:r w:rsidR="00A31A0B" w:rsidRPr="00437D1C">
        <w:rPr>
          <w:color w:val="212121"/>
          <w:shd w:val="clear" w:color="auto" w:fill="FFFFFF"/>
        </w:rPr>
        <w:t>« Retour sur la réforme</w:t>
      </w:r>
      <w:r w:rsidR="00A31A0B">
        <w:rPr>
          <w:color w:val="212121"/>
          <w:shd w:val="clear" w:color="auto" w:fill="FFFFFF"/>
        </w:rPr>
        <w:t xml:space="preserve"> des diplômes du travail social », Colloque du Réseau Universitaire des Formations du social, </w:t>
      </w:r>
      <w:r w:rsidR="00A31A0B" w:rsidRPr="00A31A0B">
        <w:t>Les formations du social à l'épreuve des réformes - transformations, perspectives et enjeux des partenariats"</w:t>
      </w:r>
      <w:r w:rsidR="00A31A0B">
        <w:rPr>
          <w:rFonts w:ascii="Tahoma" w:hAnsi="Tahoma" w:cs="Tahoma"/>
        </w:rPr>
        <w:t>,</w:t>
      </w:r>
      <w:r w:rsidR="00A31A0B" w:rsidRPr="00A31A0B">
        <w:rPr>
          <w:color w:val="212121"/>
          <w:shd w:val="clear" w:color="auto" w:fill="FFFFFF"/>
        </w:rPr>
        <w:t xml:space="preserve"> novembre</w:t>
      </w:r>
      <w:r w:rsidR="00A31A0B">
        <w:rPr>
          <w:color w:val="212121"/>
          <w:shd w:val="clear" w:color="auto" w:fill="FFFFFF"/>
        </w:rPr>
        <w:t xml:space="preserve"> 2022. </w:t>
      </w:r>
    </w:p>
    <w:p w14:paraId="4C0829E9" w14:textId="77777777" w:rsidR="00A31A0B" w:rsidRDefault="00A31A0B" w:rsidP="00437D1C">
      <w:pPr>
        <w:jc w:val="both"/>
        <w:rPr>
          <w:rFonts w:eastAsia="Times New Roman"/>
        </w:rPr>
      </w:pPr>
    </w:p>
    <w:p w14:paraId="3BA83F96" w14:textId="3A56178E" w:rsidR="00A31A0B" w:rsidRPr="006D5CFA" w:rsidRDefault="00F4334D" w:rsidP="00A31A0B">
      <w:pPr>
        <w:pStyle w:val="Notedebasdepage"/>
        <w:ind w:firstLine="0"/>
        <w:rPr>
          <w:rFonts w:eastAsia="Times New Roman"/>
        </w:rPr>
      </w:pPr>
      <w:r>
        <w:rPr>
          <w:rFonts w:eastAsia="Times New Roman"/>
          <w:lang w:eastAsia="fr-FR"/>
        </w:rPr>
        <w:t xml:space="preserve">Charles C., </w:t>
      </w:r>
      <w:r w:rsidR="00A31A0B" w:rsidRPr="00A31A0B">
        <w:rPr>
          <w:rFonts w:eastAsia="Times New Roman"/>
          <w:sz w:val="22"/>
          <w:szCs w:val="22"/>
        </w:rPr>
        <w:t xml:space="preserve">« Les injonctions à devenir "un praticien réflexif" dans un contexte de travail et d'emploi dégradé : les effets de la précarisation sur les pratiques réflexives des travailleurs sociaux », colloque Université Cergy « la fabrique des </w:t>
      </w:r>
      <w:proofErr w:type="spellStart"/>
      <w:r w:rsidR="00A31A0B" w:rsidRPr="00A31A0B">
        <w:rPr>
          <w:rFonts w:eastAsia="Times New Roman"/>
          <w:sz w:val="22"/>
          <w:szCs w:val="22"/>
        </w:rPr>
        <w:t>professionnel.</w:t>
      </w:r>
      <w:proofErr w:type="gramStart"/>
      <w:r w:rsidR="00A31A0B" w:rsidRPr="00A31A0B">
        <w:rPr>
          <w:rFonts w:eastAsia="Times New Roman"/>
          <w:sz w:val="22"/>
          <w:szCs w:val="22"/>
        </w:rPr>
        <w:t>le.s</w:t>
      </w:r>
      <w:proofErr w:type="spellEnd"/>
      <w:proofErr w:type="gramEnd"/>
      <w:r w:rsidR="00A31A0B" w:rsidRPr="00A31A0B">
        <w:rPr>
          <w:rFonts w:eastAsia="Times New Roman"/>
          <w:sz w:val="22"/>
          <w:szCs w:val="22"/>
        </w:rPr>
        <w:t xml:space="preserve"> 1é et 13 avril 2022</w:t>
      </w:r>
      <w:r w:rsidR="00A31A0B">
        <w:rPr>
          <w:rFonts w:eastAsia="Times New Roman"/>
        </w:rPr>
        <w:t xml:space="preserve">. </w:t>
      </w:r>
    </w:p>
    <w:p w14:paraId="5CD9F10C" w14:textId="77777777" w:rsidR="00A31A0B" w:rsidRPr="00A31A0B" w:rsidRDefault="00A31A0B" w:rsidP="00A31A0B">
      <w:pPr>
        <w:pStyle w:val="Notedebasdepage"/>
        <w:rPr>
          <w:b/>
        </w:rPr>
      </w:pPr>
    </w:p>
    <w:p w14:paraId="6DEE5CCB" w14:textId="13D2795B" w:rsidR="00440721" w:rsidRPr="00FA7AE9" w:rsidRDefault="00F4334D" w:rsidP="00A31A0B">
      <w:pPr>
        <w:ind w:firstLine="0"/>
        <w:jc w:val="both"/>
        <w:rPr>
          <w:bCs/>
        </w:rPr>
      </w:pPr>
      <w:r>
        <w:rPr>
          <w:rFonts w:eastAsia="Times New Roman"/>
          <w:lang w:eastAsia="fr-FR"/>
        </w:rPr>
        <w:t xml:space="preserve">Charles C., </w:t>
      </w:r>
      <w:r w:rsidR="00440721" w:rsidRPr="00FA7AE9">
        <w:rPr>
          <w:bCs/>
        </w:rPr>
        <w:t xml:space="preserve">Avec Olivier </w:t>
      </w:r>
      <w:proofErr w:type="spellStart"/>
      <w:r w:rsidR="00440721" w:rsidRPr="00FA7AE9">
        <w:rPr>
          <w:bCs/>
        </w:rPr>
        <w:t>Leproux</w:t>
      </w:r>
      <w:proofErr w:type="spellEnd"/>
      <w:r w:rsidR="00440721" w:rsidRPr="00FA7AE9">
        <w:rPr>
          <w:bCs/>
        </w:rPr>
        <w:t xml:space="preserve"> (Université Paris Ouest Nanterre, IDHES), « Gouverner la précarité par la précarité. Le cas des dispositifs de réussite éducative et des foyers de l’Aide sociale à l’Enfance », </w:t>
      </w:r>
      <w:r w:rsidR="00440721" w:rsidRPr="009B6BB3">
        <w:rPr>
          <w:bCs/>
          <w:i/>
          <w:iCs/>
        </w:rPr>
        <w:t>Colloque « Quels territoires, quelle régulation pour gouverner les solidarités ? »</w:t>
      </w:r>
      <w:r w:rsidR="00440721" w:rsidRPr="00B23A3F">
        <w:rPr>
          <w:bCs/>
        </w:rPr>
        <w:t xml:space="preserve"> </w:t>
      </w:r>
      <w:r w:rsidR="00440721" w:rsidRPr="00FA7AE9">
        <w:rPr>
          <w:bCs/>
          <w:i/>
        </w:rPr>
        <w:t>Sciences Po Rennes</w:t>
      </w:r>
      <w:r w:rsidR="00440721" w:rsidRPr="00FA7AE9">
        <w:rPr>
          <w:bCs/>
        </w:rPr>
        <w:t>, janvier</w:t>
      </w:r>
      <w:r w:rsidR="00440721">
        <w:rPr>
          <w:bCs/>
        </w:rPr>
        <w:t xml:space="preserve"> 2019</w:t>
      </w:r>
      <w:r w:rsidR="00440721" w:rsidRPr="00FA7AE9">
        <w:rPr>
          <w:bCs/>
        </w:rPr>
        <w:t>.</w:t>
      </w:r>
    </w:p>
    <w:p w14:paraId="6C6ABBA0" w14:textId="77777777" w:rsidR="00440721" w:rsidRPr="00FA7AE9" w:rsidRDefault="00440721" w:rsidP="00440721">
      <w:pPr>
        <w:jc w:val="both"/>
        <w:rPr>
          <w:bCs/>
        </w:rPr>
      </w:pPr>
    </w:p>
    <w:p w14:paraId="55ACC7E9" w14:textId="0C865893" w:rsidR="00440721" w:rsidRPr="00FA7AE9" w:rsidRDefault="00F4334D" w:rsidP="00A31A0B">
      <w:pPr>
        <w:ind w:firstLine="0"/>
        <w:jc w:val="both"/>
        <w:rPr>
          <w:bCs/>
        </w:rPr>
      </w:pPr>
      <w:r>
        <w:rPr>
          <w:rFonts w:eastAsia="Times New Roman"/>
          <w:lang w:eastAsia="fr-FR"/>
        </w:rPr>
        <w:t xml:space="preserve">Charles C., </w:t>
      </w:r>
      <w:r w:rsidR="00440721" w:rsidRPr="00FA7AE9">
        <w:rPr>
          <w:bCs/>
        </w:rPr>
        <w:t xml:space="preserve">« L’universitarisation des écoles de formation en travail social », </w:t>
      </w:r>
      <w:r w:rsidR="00440721" w:rsidRPr="00FA7AE9">
        <w:rPr>
          <w:bCs/>
          <w:i/>
        </w:rPr>
        <w:t>les journées nationales des IUT Carrières Sociales à l’IUT Sénart Fontainebleau</w:t>
      </w:r>
      <w:r w:rsidR="00440721" w:rsidRPr="00FA7AE9">
        <w:rPr>
          <w:bCs/>
        </w:rPr>
        <w:t>, novembre</w:t>
      </w:r>
      <w:r w:rsidR="00440721">
        <w:rPr>
          <w:bCs/>
        </w:rPr>
        <w:t xml:space="preserve"> 2018</w:t>
      </w:r>
      <w:r w:rsidR="00440721" w:rsidRPr="00FA7AE9">
        <w:rPr>
          <w:bCs/>
        </w:rPr>
        <w:t xml:space="preserve">. </w:t>
      </w:r>
    </w:p>
    <w:p w14:paraId="607E06F1" w14:textId="77777777" w:rsidR="00440721" w:rsidRPr="00FA7AE9" w:rsidRDefault="00440721" w:rsidP="00440721">
      <w:pPr>
        <w:jc w:val="both"/>
        <w:rPr>
          <w:bCs/>
        </w:rPr>
      </w:pPr>
    </w:p>
    <w:p w14:paraId="5DDD2876" w14:textId="1900C1F1" w:rsidR="00440721" w:rsidRPr="00FA7AE9" w:rsidRDefault="00F4334D" w:rsidP="00A31A0B">
      <w:pPr>
        <w:ind w:firstLine="0"/>
        <w:jc w:val="both"/>
        <w:rPr>
          <w:bCs/>
        </w:rPr>
      </w:pPr>
      <w:r>
        <w:rPr>
          <w:rFonts w:eastAsia="Times New Roman"/>
          <w:lang w:eastAsia="fr-FR"/>
        </w:rPr>
        <w:t xml:space="preserve">Charles C., </w:t>
      </w:r>
      <w:r w:rsidR="00440721" w:rsidRPr="00FA7AE9">
        <w:rPr>
          <w:bCs/>
        </w:rPr>
        <w:t xml:space="preserve">Avec Claire COSSÉE, Enseignante-chercheuse en sociologie (UPEC-LIRTES), conférence introductive, « Des espaces intermédiaires aux espaces tiers : penser l’émancipation individuelle et/ou collective dans l’intervention sociale ? </w:t>
      </w:r>
      <w:r w:rsidR="00440721" w:rsidRPr="00FA7AE9">
        <w:rPr>
          <w:bCs/>
          <w:i/>
        </w:rPr>
        <w:t>», journée d’étude « les espaces d’émancipations dans l’intervention sociale »,</w:t>
      </w:r>
      <w:r w:rsidR="00440721" w:rsidRPr="00FA7AE9">
        <w:rPr>
          <w:bCs/>
        </w:rPr>
        <w:t xml:space="preserve"> </w:t>
      </w:r>
      <w:r w:rsidR="00440721" w:rsidRPr="00FA7AE9">
        <w:rPr>
          <w:bCs/>
          <w:i/>
        </w:rPr>
        <w:t>UPEC</w:t>
      </w:r>
      <w:r w:rsidR="00440721" w:rsidRPr="00FA7AE9">
        <w:rPr>
          <w:bCs/>
        </w:rPr>
        <w:t>, novembre</w:t>
      </w:r>
      <w:r w:rsidR="00440721">
        <w:rPr>
          <w:bCs/>
        </w:rPr>
        <w:t xml:space="preserve"> 2018</w:t>
      </w:r>
      <w:r w:rsidR="00440721" w:rsidRPr="00FA7AE9">
        <w:rPr>
          <w:bCs/>
        </w:rPr>
        <w:t xml:space="preserve">. </w:t>
      </w:r>
    </w:p>
    <w:p w14:paraId="086619B4" w14:textId="77777777" w:rsidR="00440721" w:rsidRPr="00FA7AE9" w:rsidRDefault="00440721" w:rsidP="00440721">
      <w:pPr>
        <w:jc w:val="both"/>
        <w:rPr>
          <w:bCs/>
        </w:rPr>
      </w:pPr>
    </w:p>
    <w:p w14:paraId="4FF4B1E8" w14:textId="4D1CF96A" w:rsidR="00440721" w:rsidRPr="00FA7AE9" w:rsidRDefault="00F4334D" w:rsidP="00A31A0B">
      <w:pPr>
        <w:ind w:firstLine="0"/>
        <w:jc w:val="both"/>
        <w:rPr>
          <w:bCs/>
        </w:rPr>
      </w:pPr>
      <w:r>
        <w:rPr>
          <w:rFonts w:eastAsia="Times New Roman"/>
          <w:lang w:eastAsia="fr-FR"/>
        </w:rPr>
        <w:t xml:space="preserve">Charles C., </w:t>
      </w:r>
      <w:r w:rsidR="00440721" w:rsidRPr="00FA7AE9">
        <w:rPr>
          <w:bCs/>
          <w:lang w:eastAsia="fr-FR"/>
        </w:rPr>
        <w:t xml:space="preserve">« Les paradoxes du travail émotionnel dans les équipes socio-éducatives des foyers de l’enfance », </w:t>
      </w:r>
      <w:r w:rsidR="00440721" w:rsidRPr="00FA7AE9">
        <w:rPr>
          <w:bCs/>
          <w:i/>
        </w:rPr>
        <w:t>Colloque « émotion et travail social »</w:t>
      </w:r>
      <w:r w:rsidR="00440721" w:rsidRPr="00FA7AE9">
        <w:rPr>
          <w:bCs/>
        </w:rPr>
        <w:t xml:space="preserve">, </w:t>
      </w:r>
      <w:r w:rsidR="00440721" w:rsidRPr="00FA7AE9">
        <w:rPr>
          <w:bCs/>
          <w:i/>
        </w:rPr>
        <w:t>Centre de formation INFA</w:t>
      </w:r>
      <w:r w:rsidR="00440721" w:rsidRPr="00FA7AE9">
        <w:rPr>
          <w:bCs/>
        </w:rPr>
        <w:t>, février</w:t>
      </w:r>
      <w:r w:rsidR="00440721">
        <w:rPr>
          <w:bCs/>
        </w:rPr>
        <w:t xml:space="preserve"> 2018</w:t>
      </w:r>
      <w:r w:rsidR="00440721" w:rsidRPr="00FA7AE9">
        <w:rPr>
          <w:bCs/>
        </w:rPr>
        <w:t>.</w:t>
      </w:r>
    </w:p>
    <w:p w14:paraId="7959EEDD" w14:textId="77777777" w:rsidR="00440721" w:rsidRPr="00FA7AE9" w:rsidRDefault="00440721" w:rsidP="00440721">
      <w:pPr>
        <w:jc w:val="both"/>
        <w:rPr>
          <w:bCs/>
        </w:rPr>
      </w:pPr>
    </w:p>
    <w:p w14:paraId="0A2D8F79" w14:textId="714E7ABF" w:rsidR="00440721" w:rsidRPr="00FA7AE9" w:rsidRDefault="00F4334D" w:rsidP="00A31A0B">
      <w:pPr>
        <w:ind w:firstLine="0"/>
        <w:jc w:val="both"/>
        <w:rPr>
          <w:bCs/>
        </w:rPr>
      </w:pPr>
      <w:r>
        <w:rPr>
          <w:rFonts w:eastAsia="Times New Roman"/>
          <w:lang w:eastAsia="fr-FR"/>
        </w:rPr>
        <w:t xml:space="preserve">Charles C., </w:t>
      </w:r>
      <w:proofErr w:type="gramStart"/>
      <w:r>
        <w:rPr>
          <w:rFonts w:eastAsia="Times New Roman"/>
          <w:lang w:eastAsia="fr-FR"/>
        </w:rPr>
        <w:t>v</w:t>
      </w:r>
      <w:r w:rsidR="00440721" w:rsidRPr="00FA7AE9">
        <w:rPr>
          <w:bCs/>
        </w:rPr>
        <w:t>«</w:t>
      </w:r>
      <w:proofErr w:type="gramEnd"/>
      <w:r w:rsidR="00440721" w:rsidRPr="00FA7AE9">
        <w:rPr>
          <w:bCs/>
        </w:rPr>
        <w:t> La précarisation des éducatrices et des éducateurs de l’Aide Sociale à l’Enfance : les effets des insécurités de l’emploi sur la mission de protection de l’enfance », journée d’étude</w:t>
      </w:r>
      <w:r w:rsidR="00440721" w:rsidRPr="00FA7AE9">
        <w:rPr>
          <w:bCs/>
          <w:color w:val="000000"/>
        </w:rPr>
        <w:t xml:space="preserve"> « </w:t>
      </w:r>
      <w:r w:rsidR="00440721" w:rsidRPr="00FA7AE9">
        <w:rPr>
          <w:bCs/>
          <w:i/>
          <w:color w:val="000000"/>
        </w:rPr>
        <w:t>Précarité professionnelle dans les mondes de l'action publique »</w:t>
      </w:r>
      <w:r w:rsidR="00440721" w:rsidRPr="00FA7AE9">
        <w:rPr>
          <w:bCs/>
        </w:rPr>
        <w:t xml:space="preserve">, </w:t>
      </w:r>
      <w:r w:rsidR="00440721" w:rsidRPr="00FA7AE9">
        <w:rPr>
          <w:bCs/>
          <w:i/>
        </w:rPr>
        <w:t>CERI, Sciences po Paris</w:t>
      </w:r>
      <w:r w:rsidR="00440721" w:rsidRPr="00FA7AE9">
        <w:rPr>
          <w:bCs/>
        </w:rPr>
        <w:t>, novembre</w:t>
      </w:r>
      <w:r w:rsidR="00440721">
        <w:rPr>
          <w:bCs/>
        </w:rPr>
        <w:t xml:space="preserve"> 2018</w:t>
      </w:r>
      <w:r w:rsidR="00440721" w:rsidRPr="00FA7AE9">
        <w:rPr>
          <w:bCs/>
        </w:rPr>
        <w:t>.</w:t>
      </w:r>
    </w:p>
    <w:p w14:paraId="10E5B9C0" w14:textId="77777777" w:rsidR="00440721" w:rsidRPr="00FA7AE9" w:rsidRDefault="00440721" w:rsidP="00440721">
      <w:pPr>
        <w:jc w:val="both"/>
      </w:pPr>
    </w:p>
    <w:p w14:paraId="5813B558" w14:textId="6AC7F8A1" w:rsidR="00440721" w:rsidRPr="00FA7AE9" w:rsidRDefault="00F4334D" w:rsidP="00A31A0B">
      <w:pPr>
        <w:ind w:firstLine="0"/>
        <w:jc w:val="both"/>
      </w:pPr>
      <w:r>
        <w:rPr>
          <w:rFonts w:eastAsia="Times New Roman"/>
          <w:lang w:eastAsia="fr-FR"/>
        </w:rPr>
        <w:t xml:space="preserve">Charles C., </w:t>
      </w:r>
      <w:r w:rsidR="00440721" w:rsidRPr="00FA7AE9">
        <w:t xml:space="preserve">« Les tensions de l’autonomie dans le travail social », </w:t>
      </w:r>
      <w:r w:rsidR="00440721" w:rsidRPr="00FA7AE9">
        <w:rPr>
          <w:i/>
        </w:rPr>
        <w:t>journée d’étude</w:t>
      </w:r>
      <w:r w:rsidR="00440721" w:rsidRPr="00FA7AE9">
        <w:t xml:space="preserve"> « </w:t>
      </w:r>
      <w:r w:rsidR="00440721" w:rsidRPr="00FA7AE9">
        <w:rPr>
          <w:i/>
        </w:rPr>
        <w:t>revisiter l’autonomie : pratiques et usages dans le travail social</w:t>
      </w:r>
      <w:r w:rsidR="00440721" w:rsidRPr="00FA7AE9">
        <w:t> », LCSP, Université Paris 7 Denis Diderot, juin</w:t>
      </w:r>
      <w:r w:rsidR="00440721">
        <w:t xml:space="preserve"> 2017</w:t>
      </w:r>
      <w:r w:rsidR="00440721" w:rsidRPr="00FA7AE9">
        <w:t xml:space="preserve">. </w:t>
      </w:r>
    </w:p>
    <w:p w14:paraId="0720CC76" w14:textId="77777777" w:rsidR="00440721" w:rsidRPr="00FA7AE9" w:rsidRDefault="00440721" w:rsidP="00440721">
      <w:pPr>
        <w:jc w:val="both"/>
      </w:pPr>
    </w:p>
    <w:p w14:paraId="10507607" w14:textId="149A3373" w:rsidR="00440721" w:rsidRPr="00FA7AE9" w:rsidRDefault="00F4334D" w:rsidP="00A31A0B">
      <w:pPr>
        <w:ind w:firstLine="0"/>
        <w:jc w:val="both"/>
      </w:pPr>
      <w:r>
        <w:rPr>
          <w:rFonts w:eastAsia="Times New Roman"/>
          <w:lang w:eastAsia="fr-FR"/>
        </w:rPr>
        <w:t xml:space="preserve">Charles C., </w:t>
      </w:r>
      <w:r w:rsidR="00440721" w:rsidRPr="00FA7AE9">
        <w:t xml:space="preserve">« Emploi atypique dans le travail social : une déprofessionnalisation ou une nouvelle forme de professionnalité ? » </w:t>
      </w:r>
      <w:r w:rsidR="00440721" w:rsidRPr="00FA7AE9">
        <w:rPr>
          <w:i/>
        </w:rPr>
        <w:t>Journée d’étude « professionnalisation des travailleurs sociaux : tensions et recompositions au sein des pratiques et des organisations »,</w:t>
      </w:r>
      <w:r w:rsidR="00440721" w:rsidRPr="00FA7AE9">
        <w:t xml:space="preserve"> PREFAS, Midi-Pyrénées, novembre</w:t>
      </w:r>
      <w:r w:rsidR="00440721">
        <w:t xml:space="preserve"> 2016</w:t>
      </w:r>
      <w:r w:rsidR="00440721" w:rsidRPr="00FA7AE9">
        <w:t xml:space="preserve">. </w:t>
      </w:r>
    </w:p>
    <w:p w14:paraId="79CCB5FE" w14:textId="77777777" w:rsidR="00440721" w:rsidRPr="00FA7AE9" w:rsidRDefault="00440721" w:rsidP="00440721">
      <w:pPr>
        <w:jc w:val="both"/>
      </w:pPr>
    </w:p>
    <w:p w14:paraId="3D6ECE1B" w14:textId="7AB47919" w:rsidR="00440721" w:rsidRPr="00FA7AE9" w:rsidRDefault="00F4334D" w:rsidP="00A31A0B">
      <w:pPr>
        <w:ind w:firstLine="0"/>
        <w:jc w:val="both"/>
      </w:pPr>
      <w:r>
        <w:rPr>
          <w:rFonts w:eastAsia="Times New Roman"/>
          <w:lang w:eastAsia="fr-FR"/>
        </w:rPr>
        <w:t xml:space="preserve">Charles C., </w:t>
      </w:r>
      <w:r w:rsidR="00440721" w:rsidRPr="00FA7AE9">
        <w:t xml:space="preserve">« Les éducateurs passeurs, une figure dépassée ? », </w:t>
      </w:r>
      <w:r w:rsidR="00440721" w:rsidRPr="00FA7AE9">
        <w:rPr>
          <w:i/>
        </w:rPr>
        <w:t>Septièmes Rencontres Doctorales,</w:t>
      </w:r>
      <w:r w:rsidR="00440721" w:rsidRPr="00FA7AE9">
        <w:t xml:space="preserve"> Paris 7 Denis Diderot, juin</w:t>
      </w:r>
      <w:r w:rsidR="00440721">
        <w:t xml:space="preserve"> 2015</w:t>
      </w:r>
      <w:r w:rsidR="00440721" w:rsidRPr="00FA7AE9">
        <w:t xml:space="preserve">.  </w:t>
      </w:r>
    </w:p>
    <w:p w14:paraId="2C293A53" w14:textId="77777777" w:rsidR="00440721" w:rsidRPr="00FA7AE9" w:rsidRDefault="00440721" w:rsidP="00A31A0B">
      <w:pPr>
        <w:spacing w:line="23" w:lineRule="atLeast"/>
        <w:ind w:firstLine="0"/>
        <w:jc w:val="both"/>
        <w:rPr>
          <w:b/>
          <w:lang w:eastAsia="fr-FR"/>
        </w:rPr>
      </w:pPr>
    </w:p>
    <w:p w14:paraId="521DAE8C" w14:textId="1B740CAB" w:rsidR="00A31A0B" w:rsidRPr="009C2499" w:rsidRDefault="00A31A0B" w:rsidP="00A31A0B">
      <w:pPr>
        <w:pStyle w:val="Titre2"/>
        <w:rPr>
          <w:sz w:val="32"/>
          <w:szCs w:val="32"/>
        </w:rPr>
      </w:pPr>
      <w:r>
        <w:rPr>
          <w:sz w:val="32"/>
          <w:szCs w:val="32"/>
        </w:rPr>
        <w:t>Communications dans des séminaires de recherche</w:t>
      </w:r>
    </w:p>
    <w:p w14:paraId="7E2641B1" w14:textId="77777777" w:rsidR="00437D1C" w:rsidRDefault="00437D1C" w:rsidP="00A31A0B">
      <w:pPr>
        <w:ind w:firstLine="0"/>
        <w:jc w:val="both"/>
      </w:pPr>
    </w:p>
    <w:p w14:paraId="796376E5" w14:textId="7896A85E" w:rsidR="00A31A0B" w:rsidRDefault="00F4334D" w:rsidP="00A31A0B">
      <w:pPr>
        <w:ind w:firstLine="0"/>
        <w:jc w:val="both"/>
      </w:pPr>
      <w:r>
        <w:rPr>
          <w:rFonts w:eastAsia="Times New Roman"/>
          <w:lang w:eastAsia="fr-FR"/>
        </w:rPr>
        <w:t xml:space="preserve">Charles C., </w:t>
      </w:r>
      <w:r w:rsidR="00A31A0B">
        <w:t xml:space="preserve">« Enquêter comme professionnel du travail social : entre loyauté et trahison », IRTS Parmentier, les rencontres du mardi, décembre 2022. </w:t>
      </w:r>
    </w:p>
    <w:p w14:paraId="46E45A52" w14:textId="415CBC83" w:rsidR="00A31A0B" w:rsidRDefault="00A31A0B" w:rsidP="00AC19EA">
      <w:pPr>
        <w:ind w:firstLine="0"/>
        <w:jc w:val="both"/>
      </w:pPr>
    </w:p>
    <w:p w14:paraId="1DB8D54B" w14:textId="46C61AC1" w:rsidR="00437D1C" w:rsidRDefault="00F4334D" w:rsidP="00AC19EA">
      <w:pPr>
        <w:ind w:firstLine="0"/>
        <w:jc w:val="both"/>
      </w:pPr>
      <w:r>
        <w:rPr>
          <w:rFonts w:eastAsia="Times New Roman"/>
          <w:lang w:eastAsia="fr-FR"/>
        </w:rPr>
        <w:t xml:space="preserve">Charles C., </w:t>
      </w:r>
      <w:r w:rsidR="00437D1C">
        <w:t xml:space="preserve">Présentation ouvrage « les éducateurs et les éducatrices en intérim, CNAM, séminaire mars 2022. </w:t>
      </w:r>
    </w:p>
    <w:p w14:paraId="4A588A27" w14:textId="77777777" w:rsidR="00AC19EA" w:rsidRDefault="00AC19EA" w:rsidP="00AC19EA">
      <w:pPr>
        <w:ind w:firstLine="0"/>
        <w:jc w:val="both"/>
      </w:pPr>
    </w:p>
    <w:p w14:paraId="13F992F3" w14:textId="38FD3AA7" w:rsidR="00437D1C" w:rsidRDefault="00F4334D" w:rsidP="00AC19EA">
      <w:pPr>
        <w:ind w:firstLine="0"/>
        <w:jc w:val="both"/>
      </w:pPr>
      <w:r>
        <w:rPr>
          <w:rFonts w:eastAsia="Times New Roman"/>
          <w:lang w:eastAsia="fr-FR"/>
        </w:rPr>
        <w:t xml:space="preserve">Charles C., </w:t>
      </w:r>
      <w:r w:rsidR="00437D1C">
        <w:t xml:space="preserve">« Enquêter chez les psychanalystes : </w:t>
      </w:r>
      <w:r w:rsidR="00437D1C" w:rsidRPr="00B5003B">
        <w:t>Le cas des centres de psychanalyse gratuits</w:t>
      </w:r>
      <w:r w:rsidR="00437D1C">
        <w:t xml:space="preserve"> », séminaire GIS </w:t>
      </w:r>
      <w:proofErr w:type="spellStart"/>
      <w:r w:rsidR="00437D1C">
        <w:t>Hybrida-is</w:t>
      </w:r>
      <w:proofErr w:type="spellEnd"/>
      <w:r w:rsidR="00437D1C">
        <w:t xml:space="preserve">, 31 janvier 2022. </w:t>
      </w:r>
    </w:p>
    <w:p w14:paraId="6BEC13E9" w14:textId="5AC4D032" w:rsidR="00AC19EA" w:rsidRDefault="00AC19EA" w:rsidP="00AC19EA">
      <w:pPr>
        <w:ind w:firstLine="0"/>
        <w:jc w:val="both"/>
      </w:pPr>
    </w:p>
    <w:p w14:paraId="4B74066C" w14:textId="65BFD8A8" w:rsidR="00AC19EA" w:rsidRDefault="00F4334D" w:rsidP="00AC19EA">
      <w:pPr>
        <w:ind w:firstLine="0"/>
        <w:jc w:val="both"/>
      </w:pPr>
      <w:r>
        <w:rPr>
          <w:rFonts w:eastAsia="Times New Roman"/>
          <w:lang w:eastAsia="fr-FR"/>
        </w:rPr>
        <w:t xml:space="preserve">Charles C., </w:t>
      </w:r>
      <w:r w:rsidR="00AC19EA">
        <w:t>« </w:t>
      </w:r>
      <w:r w:rsidR="00AC19EA" w:rsidRPr="00B5003B">
        <w:t>Le cas des centres de psychanalyse gratuits</w:t>
      </w:r>
      <w:r w:rsidR="00AC19EA">
        <w:t> » Séminaire "les dimensions sociales et culturelles des troubles mentaux" laboratoire IRIS de l’</w:t>
      </w:r>
      <w:proofErr w:type="spellStart"/>
      <w:r w:rsidR="00AC19EA">
        <w:t>Ehess</w:t>
      </w:r>
      <w:proofErr w:type="spellEnd"/>
      <w:r w:rsidR="00AC19EA">
        <w:t xml:space="preserve">, juin 2022. </w:t>
      </w:r>
    </w:p>
    <w:p w14:paraId="26DB8875" w14:textId="77777777" w:rsidR="00437D1C" w:rsidRDefault="00437D1C" w:rsidP="00AC19EA">
      <w:pPr>
        <w:ind w:firstLine="0"/>
        <w:jc w:val="both"/>
      </w:pPr>
    </w:p>
    <w:p w14:paraId="163C9A91" w14:textId="0BE78385" w:rsidR="00AC19EA" w:rsidRDefault="00F4334D" w:rsidP="00AC19EA">
      <w:pPr>
        <w:ind w:firstLine="0"/>
        <w:jc w:val="both"/>
      </w:pPr>
      <w:r>
        <w:rPr>
          <w:rFonts w:eastAsia="Times New Roman"/>
          <w:lang w:eastAsia="fr-FR"/>
        </w:rPr>
        <w:lastRenderedPageBreak/>
        <w:t xml:space="preserve">Charles C., </w:t>
      </w:r>
      <w:r w:rsidR="00AC19EA">
        <w:t>« </w:t>
      </w:r>
      <w:r w:rsidR="00AC19EA" w:rsidRPr="00AC19EA">
        <w:t>Écueils, limites et perspectives d'une sociologie de la pratique psychanalytique</w:t>
      </w:r>
      <w:r w:rsidR="00AC19EA">
        <w:t xml:space="preserve"> », les midis de Casper, Université de Saint Louis Bruxelles, avril 2022. </w:t>
      </w:r>
    </w:p>
    <w:p w14:paraId="62990D85" w14:textId="77777777" w:rsidR="00AC19EA" w:rsidRPr="00AC19EA" w:rsidRDefault="00AC19EA" w:rsidP="00AC19EA"/>
    <w:p w14:paraId="4CFD66E6" w14:textId="3F195A87" w:rsidR="00440721" w:rsidRPr="00FA7AE9" w:rsidRDefault="00F4334D" w:rsidP="00A31A0B">
      <w:pPr>
        <w:ind w:firstLine="0"/>
        <w:jc w:val="both"/>
        <w:rPr>
          <w:lang w:eastAsia="fr-FR"/>
        </w:rPr>
      </w:pPr>
      <w:r>
        <w:rPr>
          <w:rFonts w:eastAsia="Times New Roman"/>
          <w:lang w:eastAsia="fr-FR"/>
        </w:rPr>
        <w:t xml:space="preserve">Charles C., </w:t>
      </w:r>
      <w:r w:rsidR="00440721">
        <w:t>« </w:t>
      </w:r>
      <w:r w:rsidR="00440721" w:rsidRPr="00B23A3F">
        <w:t>La place du travail corporel dans la division du travail social : le cas des éducateurs et des éducatrices en foyer de l'enfance</w:t>
      </w:r>
      <w:r w:rsidR="00440721">
        <w:t xml:space="preserve"> », </w:t>
      </w:r>
      <w:r w:rsidR="00440721">
        <w:rPr>
          <w:bCs/>
        </w:rPr>
        <w:t xml:space="preserve">Séminaire </w:t>
      </w:r>
      <w:proofErr w:type="spellStart"/>
      <w:r w:rsidR="00440721">
        <w:rPr>
          <w:bCs/>
        </w:rPr>
        <w:t>Ehess</w:t>
      </w:r>
      <w:proofErr w:type="spellEnd"/>
      <w:r w:rsidR="00440721" w:rsidRPr="002A0DBD">
        <w:rPr>
          <w:bCs/>
        </w:rPr>
        <w:t xml:space="preserve"> </w:t>
      </w:r>
      <w:r w:rsidR="00440721">
        <w:rPr>
          <w:bCs/>
        </w:rPr>
        <w:t>« </w:t>
      </w:r>
      <w:r w:rsidR="00440721" w:rsidRPr="00FA7AE9">
        <w:rPr>
          <w:i/>
          <w:iCs/>
          <w:lang w:eastAsia="fr-FR"/>
        </w:rPr>
        <w:t xml:space="preserve">Les organisations du </w:t>
      </w:r>
      <w:proofErr w:type="spellStart"/>
      <w:r w:rsidR="00440721" w:rsidRPr="00FA7AE9">
        <w:rPr>
          <w:i/>
          <w:iCs/>
          <w:lang w:eastAsia="fr-FR"/>
        </w:rPr>
        <w:t>welfare</w:t>
      </w:r>
      <w:proofErr w:type="spellEnd"/>
      <w:r w:rsidR="00440721" w:rsidRPr="00FA7AE9">
        <w:rPr>
          <w:i/>
          <w:iCs/>
          <w:lang w:eastAsia="fr-FR"/>
        </w:rPr>
        <w:t xml:space="preserve"> : pratiques, expériences et politiques des institutions sociales, sanitaires et médico-sociales </w:t>
      </w:r>
      <w:r w:rsidR="00440721">
        <w:rPr>
          <w:lang w:eastAsia="fr-FR"/>
        </w:rPr>
        <w:t xml:space="preserve">», février 2020. </w:t>
      </w:r>
    </w:p>
    <w:p w14:paraId="30615C06" w14:textId="77777777" w:rsidR="00440721" w:rsidRDefault="00440721" w:rsidP="00440721">
      <w:pPr>
        <w:jc w:val="both"/>
        <w:rPr>
          <w:bCs/>
        </w:rPr>
      </w:pPr>
    </w:p>
    <w:p w14:paraId="22141D2F" w14:textId="4AB2C4A2" w:rsidR="00440721" w:rsidRDefault="00F4334D" w:rsidP="00A31A0B">
      <w:pPr>
        <w:spacing w:line="23" w:lineRule="atLeast"/>
        <w:ind w:firstLine="0"/>
        <w:jc w:val="both"/>
        <w:rPr>
          <w:bCs/>
        </w:rPr>
      </w:pPr>
      <w:r>
        <w:rPr>
          <w:rFonts w:eastAsia="Times New Roman"/>
          <w:lang w:eastAsia="fr-FR"/>
        </w:rPr>
        <w:t xml:space="preserve">Charles C., </w:t>
      </w:r>
      <w:r w:rsidR="00440721">
        <w:rPr>
          <w:bCs/>
        </w:rPr>
        <w:t xml:space="preserve">« Une expérience de conventionnement avec des écoles en travail social : les écueils de la réforme d’universitarisation des diplômes », </w:t>
      </w:r>
      <w:r w:rsidR="00440721" w:rsidRPr="009B6BB3">
        <w:rPr>
          <w:bCs/>
          <w:i/>
          <w:iCs/>
        </w:rPr>
        <w:t>Séminaire de l’Association des chercheurs en Sciences de l’éducation (AECSE)</w:t>
      </w:r>
      <w:r w:rsidR="00440721">
        <w:rPr>
          <w:bCs/>
        </w:rPr>
        <w:t xml:space="preserve">, octobre, Nanterre 2019. </w:t>
      </w:r>
    </w:p>
    <w:p w14:paraId="78B06717" w14:textId="77777777" w:rsidR="00440721" w:rsidRDefault="00440721" w:rsidP="00440721">
      <w:pPr>
        <w:spacing w:line="23" w:lineRule="atLeast"/>
        <w:jc w:val="both"/>
        <w:rPr>
          <w:bCs/>
        </w:rPr>
      </w:pPr>
    </w:p>
    <w:p w14:paraId="226FE773" w14:textId="472E61A7" w:rsidR="00440721" w:rsidRPr="00FA7AE9" w:rsidRDefault="00F4334D" w:rsidP="00A31A0B">
      <w:pPr>
        <w:spacing w:line="23" w:lineRule="atLeast"/>
        <w:ind w:firstLine="0"/>
        <w:jc w:val="both"/>
      </w:pPr>
      <w:r>
        <w:rPr>
          <w:rFonts w:eastAsia="Times New Roman"/>
          <w:lang w:eastAsia="fr-FR"/>
        </w:rPr>
        <w:t xml:space="preserve">Charles C., </w:t>
      </w:r>
      <w:r w:rsidR="00440721" w:rsidRPr="00FA7AE9">
        <w:t xml:space="preserve">« Quels apports d’une sociologie du travail dans l’analyse du travail social ? » </w:t>
      </w:r>
      <w:r w:rsidR="00440721" w:rsidRPr="00FA7AE9">
        <w:rPr>
          <w:i/>
        </w:rPr>
        <w:t>Séminaire    Pratique, travail Organisation (PRATO) de l’</w:t>
      </w:r>
      <w:proofErr w:type="spellStart"/>
      <w:r w:rsidR="00440721" w:rsidRPr="00FA7AE9">
        <w:rPr>
          <w:i/>
        </w:rPr>
        <w:t>Ehess</w:t>
      </w:r>
      <w:proofErr w:type="spellEnd"/>
      <w:r w:rsidR="00440721" w:rsidRPr="00FA7AE9">
        <w:t>, juin</w:t>
      </w:r>
      <w:r w:rsidR="00440721">
        <w:t xml:space="preserve"> 2019</w:t>
      </w:r>
      <w:r w:rsidR="00440721" w:rsidRPr="00FA7AE9">
        <w:t>.</w:t>
      </w:r>
    </w:p>
    <w:p w14:paraId="3A0EF7A0" w14:textId="77777777" w:rsidR="00440721" w:rsidRPr="00FA7AE9" w:rsidRDefault="00440721" w:rsidP="00440721">
      <w:pPr>
        <w:spacing w:line="23" w:lineRule="atLeast"/>
        <w:jc w:val="both"/>
      </w:pPr>
    </w:p>
    <w:p w14:paraId="6B3E8E96" w14:textId="59652599" w:rsidR="00440721" w:rsidRPr="00FA7AE9" w:rsidRDefault="00F4334D" w:rsidP="00A31A0B">
      <w:pPr>
        <w:spacing w:line="23" w:lineRule="atLeast"/>
        <w:ind w:firstLine="0"/>
        <w:jc w:val="both"/>
      </w:pPr>
      <w:r>
        <w:rPr>
          <w:rFonts w:eastAsia="Times New Roman"/>
          <w:lang w:eastAsia="fr-FR"/>
        </w:rPr>
        <w:t xml:space="preserve">Charles C., </w:t>
      </w:r>
      <w:r w:rsidR="00440721" w:rsidRPr="00FA7AE9">
        <w:rPr>
          <w:rFonts w:eastAsia="Calibri"/>
        </w:rPr>
        <w:t xml:space="preserve">« Les frontières poreuses de la précarité en protection de l’enfance : quand des éducateurs et éducatrices sont en situation d’emploi instable », </w:t>
      </w:r>
      <w:r w:rsidR="00440721" w:rsidRPr="00FA7AE9">
        <w:rPr>
          <w:i/>
        </w:rPr>
        <w:t>Séminaire du LIRTES axe 3, UPEC</w:t>
      </w:r>
      <w:r w:rsidR="00440721" w:rsidRPr="00FA7AE9">
        <w:t>, juin</w:t>
      </w:r>
      <w:r w:rsidR="00440721">
        <w:t xml:space="preserve"> 2018</w:t>
      </w:r>
      <w:r w:rsidR="00440721" w:rsidRPr="00FA7AE9">
        <w:t xml:space="preserve">. </w:t>
      </w:r>
    </w:p>
    <w:p w14:paraId="59F10C0C" w14:textId="77777777" w:rsidR="00440721" w:rsidRPr="00FA7AE9" w:rsidRDefault="00440721" w:rsidP="00440721">
      <w:pPr>
        <w:jc w:val="both"/>
      </w:pPr>
    </w:p>
    <w:p w14:paraId="0F68166F" w14:textId="628C3509" w:rsidR="00440721" w:rsidRPr="00FA7AE9" w:rsidRDefault="00F4334D" w:rsidP="00A31A0B">
      <w:pPr>
        <w:ind w:firstLine="0"/>
        <w:jc w:val="both"/>
        <w:rPr>
          <w:rFonts w:eastAsia="Calibri"/>
        </w:rPr>
      </w:pPr>
      <w:r>
        <w:rPr>
          <w:rFonts w:eastAsia="Times New Roman"/>
          <w:lang w:eastAsia="fr-FR"/>
        </w:rPr>
        <w:t xml:space="preserve">Charles C., </w:t>
      </w:r>
      <w:r w:rsidR="00440721" w:rsidRPr="00FA7AE9">
        <w:rPr>
          <w:lang w:eastAsia="fr-FR"/>
        </w:rPr>
        <w:t xml:space="preserve">« Le travail émotionnel des éducateurs et éducatrices », </w:t>
      </w:r>
      <w:r w:rsidR="00440721" w:rsidRPr="00FA7AE9">
        <w:rPr>
          <w:i/>
          <w:lang w:eastAsia="fr-FR"/>
        </w:rPr>
        <w:t>Séminaire</w:t>
      </w:r>
      <w:r w:rsidR="00440721" w:rsidRPr="00FA7AE9">
        <w:rPr>
          <w:lang w:eastAsia="fr-FR"/>
        </w:rPr>
        <w:t xml:space="preserve"> </w:t>
      </w:r>
      <w:r w:rsidR="00440721" w:rsidRPr="00FA7AE9">
        <w:rPr>
          <w:i/>
          <w:lang w:eastAsia="fr-FR"/>
        </w:rPr>
        <w:t xml:space="preserve">de Gisèle </w:t>
      </w:r>
      <w:proofErr w:type="spellStart"/>
      <w:r w:rsidR="00440721" w:rsidRPr="00FA7AE9">
        <w:rPr>
          <w:i/>
          <w:lang w:eastAsia="fr-FR"/>
        </w:rPr>
        <w:t>Dubuyant</w:t>
      </w:r>
      <w:proofErr w:type="spellEnd"/>
      <w:r w:rsidR="00440721" w:rsidRPr="00FA7AE9">
        <w:rPr>
          <w:i/>
          <w:lang w:eastAsia="fr-FR"/>
        </w:rPr>
        <w:t xml:space="preserve"> Wargny, IUT Bobigny</w:t>
      </w:r>
      <w:r w:rsidR="00440721" w:rsidRPr="00FA7AE9">
        <w:rPr>
          <w:lang w:eastAsia="fr-FR"/>
        </w:rPr>
        <w:t>, Paris 13, février</w:t>
      </w:r>
      <w:r w:rsidR="00440721">
        <w:rPr>
          <w:lang w:eastAsia="fr-FR"/>
        </w:rPr>
        <w:t xml:space="preserve"> 2017</w:t>
      </w:r>
      <w:r w:rsidR="00440721" w:rsidRPr="00FA7AE9">
        <w:rPr>
          <w:lang w:eastAsia="fr-FR"/>
        </w:rPr>
        <w:t>.</w:t>
      </w:r>
    </w:p>
    <w:p w14:paraId="27314D48" w14:textId="77777777" w:rsidR="00440721" w:rsidRPr="00FA7AE9" w:rsidRDefault="00440721" w:rsidP="00440721">
      <w:pPr>
        <w:jc w:val="both"/>
        <w:rPr>
          <w:rFonts w:eastAsia="Calibri"/>
        </w:rPr>
      </w:pPr>
    </w:p>
    <w:p w14:paraId="296E9C66" w14:textId="37DB8FAF" w:rsidR="00440721" w:rsidRPr="00FA7AE9" w:rsidRDefault="00F4334D" w:rsidP="00A31A0B">
      <w:pPr>
        <w:ind w:firstLine="0"/>
        <w:jc w:val="both"/>
      </w:pPr>
      <w:r>
        <w:rPr>
          <w:rFonts w:eastAsia="Times New Roman"/>
          <w:lang w:eastAsia="fr-FR"/>
        </w:rPr>
        <w:t xml:space="preserve">Charles C., </w:t>
      </w:r>
      <w:r w:rsidR="00440721" w:rsidRPr="00FA7AE9">
        <w:t xml:space="preserve">« Les rapports de domination dans le travail social dans un contexte de symétrisation des places entre intervenants sociaux et leur public », </w:t>
      </w:r>
      <w:r w:rsidR="00440721" w:rsidRPr="00FA7AE9">
        <w:rPr>
          <w:rFonts w:eastAsia="Calibri"/>
          <w:i/>
        </w:rPr>
        <w:t>S</w:t>
      </w:r>
      <w:r w:rsidR="00440721" w:rsidRPr="00FA7AE9">
        <w:rPr>
          <w:i/>
        </w:rPr>
        <w:t>éminaire</w:t>
      </w:r>
      <w:r w:rsidR="00440721" w:rsidRPr="00FA7AE9">
        <w:t xml:space="preserve"> « </w:t>
      </w:r>
      <w:r w:rsidR="00440721" w:rsidRPr="00FA7AE9">
        <w:rPr>
          <w:i/>
        </w:rPr>
        <w:t>Zones frontières. Pauvreté, politiques sociales, intervention</w:t>
      </w:r>
      <w:r w:rsidR="00440721" w:rsidRPr="00FA7AE9">
        <w:t xml:space="preserve">. », </w:t>
      </w:r>
      <w:r w:rsidR="00440721" w:rsidRPr="00FA7AE9">
        <w:rPr>
          <w:i/>
        </w:rPr>
        <w:t>Centre de Recherche Interuniversitaire Expérience Ressources Culturelles Éducation (</w:t>
      </w:r>
      <w:proofErr w:type="spellStart"/>
      <w:r w:rsidR="00440721" w:rsidRPr="00FA7AE9">
        <w:rPr>
          <w:i/>
        </w:rPr>
        <w:t>Experice</w:t>
      </w:r>
      <w:proofErr w:type="spellEnd"/>
      <w:r w:rsidR="00440721" w:rsidRPr="00FA7AE9">
        <w:rPr>
          <w:i/>
        </w:rPr>
        <w:t>),</w:t>
      </w:r>
      <w:r w:rsidR="00440721" w:rsidRPr="00FA7AE9">
        <w:t xml:space="preserve"> novembre</w:t>
      </w:r>
      <w:r w:rsidR="00440721">
        <w:t xml:space="preserve"> 2017</w:t>
      </w:r>
      <w:r w:rsidR="00440721" w:rsidRPr="00FA7AE9">
        <w:t xml:space="preserve">. </w:t>
      </w:r>
    </w:p>
    <w:p w14:paraId="1372B559" w14:textId="77777777" w:rsidR="00440721" w:rsidRPr="00FA7AE9" w:rsidRDefault="00440721" w:rsidP="00440721">
      <w:pPr>
        <w:jc w:val="both"/>
        <w:rPr>
          <w:rFonts w:eastAsia="Calibri"/>
        </w:rPr>
      </w:pPr>
    </w:p>
    <w:p w14:paraId="32A3C4F7" w14:textId="7D23F840" w:rsidR="00440721" w:rsidRPr="00FA7AE9" w:rsidRDefault="00F4334D" w:rsidP="00A31A0B">
      <w:pPr>
        <w:ind w:firstLine="0"/>
        <w:jc w:val="both"/>
      </w:pPr>
      <w:r>
        <w:rPr>
          <w:rFonts w:eastAsia="Times New Roman"/>
          <w:lang w:eastAsia="fr-FR"/>
        </w:rPr>
        <w:t xml:space="preserve">Charles C., </w:t>
      </w:r>
      <w:r w:rsidR="00440721" w:rsidRPr="00FA7AE9">
        <w:t xml:space="preserve">« Enquête ethnographique dans un foyer de l’enfance », </w:t>
      </w:r>
      <w:r w:rsidR="00440721" w:rsidRPr="00FA7AE9">
        <w:rPr>
          <w:i/>
        </w:rPr>
        <w:t xml:space="preserve">séminaire </w:t>
      </w:r>
      <w:r w:rsidR="00440721" w:rsidRPr="00FA7AE9">
        <w:t>« </w:t>
      </w:r>
      <w:r w:rsidR="00440721" w:rsidRPr="00FA7AE9">
        <w:rPr>
          <w:i/>
        </w:rPr>
        <w:t>Ethnographie du trouble dans la relation d’aide », l’Université de Lyon 2</w:t>
      </w:r>
      <w:r w:rsidR="00440721">
        <w:rPr>
          <w:i/>
        </w:rPr>
        <w:t xml:space="preserve"> 2014</w:t>
      </w:r>
      <w:r w:rsidR="00440721" w:rsidRPr="00FA7AE9">
        <w:t>.</w:t>
      </w:r>
    </w:p>
    <w:p w14:paraId="4FC802F5" w14:textId="77777777" w:rsidR="00440721" w:rsidRPr="00FA7AE9" w:rsidRDefault="00440721" w:rsidP="00440721">
      <w:pPr>
        <w:jc w:val="both"/>
        <w:rPr>
          <w:rFonts w:eastAsia="Calibri"/>
        </w:rPr>
      </w:pPr>
    </w:p>
    <w:p w14:paraId="472658EE" w14:textId="67F79A9F" w:rsidR="00440721" w:rsidRPr="00FA7AE9" w:rsidRDefault="00F4334D" w:rsidP="00A31A0B">
      <w:pPr>
        <w:ind w:firstLine="0"/>
        <w:jc w:val="both"/>
      </w:pPr>
      <w:r>
        <w:rPr>
          <w:rFonts w:eastAsia="Times New Roman"/>
          <w:lang w:eastAsia="fr-FR"/>
        </w:rPr>
        <w:t xml:space="preserve">Charles C., </w:t>
      </w:r>
      <w:r w:rsidR="00440721" w:rsidRPr="00FA7AE9">
        <w:t xml:space="preserve">« L’urgence sociale en protection de l’enfance », </w:t>
      </w:r>
      <w:r w:rsidR="00440721" w:rsidRPr="00FA7AE9">
        <w:rPr>
          <w:i/>
        </w:rPr>
        <w:t>École Normale Sociale,</w:t>
      </w:r>
      <w:r w:rsidR="00440721" w:rsidRPr="00FA7AE9">
        <w:t xml:space="preserve"> Paris 18</w:t>
      </w:r>
      <w:r w:rsidR="00440721" w:rsidRPr="00FA7AE9">
        <w:rPr>
          <w:vertAlign w:val="superscript"/>
        </w:rPr>
        <w:t>ème</w:t>
      </w:r>
      <w:r w:rsidR="00440721" w:rsidRPr="00FA7AE9">
        <w:t>, Septembre</w:t>
      </w:r>
      <w:r w:rsidR="00440721">
        <w:t xml:space="preserve"> 2014</w:t>
      </w:r>
      <w:r w:rsidR="00440721" w:rsidRPr="00FA7AE9">
        <w:t xml:space="preserve">. </w:t>
      </w:r>
    </w:p>
    <w:p w14:paraId="252E79D4" w14:textId="77777777" w:rsidR="00440721" w:rsidRPr="00FA7AE9" w:rsidRDefault="00440721" w:rsidP="00440721">
      <w:pPr>
        <w:jc w:val="both"/>
      </w:pPr>
    </w:p>
    <w:p w14:paraId="03048BEB" w14:textId="20F3AAD8" w:rsidR="00440721" w:rsidRPr="00FA7AE9" w:rsidRDefault="00F4334D" w:rsidP="00A31A0B">
      <w:pPr>
        <w:ind w:firstLine="0"/>
        <w:jc w:val="both"/>
      </w:pPr>
      <w:r>
        <w:rPr>
          <w:rFonts w:eastAsia="Times New Roman"/>
          <w:lang w:eastAsia="fr-FR"/>
        </w:rPr>
        <w:t xml:space="preserve">Charles C., </w:t>
      </w:r>
      <w:r w:rsidR="00440721" w:rsidRPr="00FA7AE9">
        <w:t xml:space="preserve">« Ethnicisation des éducateurs en protection de l’enfance », </w:t>
      </w:r>
      <w:r w:rsidR="00440721" w:rsidRPr="00FA7AE9">
        <w:rPr>
          <w:i/>
        </w:rPr>
        <w:t>séminaire de doctorants</w:t>
      </w:r>
      <w:r w:rsidR="00440721" w:rsidRPr="00FA7AE9">
        <w:t xml:space="preserve">, </w:t>
      </w:r>
      <w:r w:rsidR="00440721" w:rsidRPr="00FA7AE9">
        <w:rPr>
          <w:i/>
        </w:rPr>
        <w:t>LCSP, Université Paris 7</w:t>
      </w:r>
      <w:r w:rsidR="00440721" w:rsidRPr="00FA7AE9">
        <w:t>, mai</w:t>
      </w:r>
      <w:r w:rsidR="00440721">
        <w:t xml:space="preserve"> 2014</w:t>
      </w:r>
      <w:r w:rsidR="00440721" w:rsidRPr="00FA7AE9">
        <w:t xml:space="preserve">. </w:t>
      </w:r>
    </w:p>
    <w:p w14:paraId="607857F0" w14:textId="77777777" w:rsidR="00440721" w:rsidRPr="00FA7AE9" w:rsidRDefault="00440721" w:rsidP="00440721">
      <w:pPr>
        <w:jc w:val="both"/>
      </w:pPr>
    </w:p>
    <w:p w14:paraId="147FD867" w14:textId="3EEDD538" w:rsidR="00A31A0B" w:rsidRDefault="00F4334D" w:rsidP="00A31A0B">
      <w:pPr>
        <w:ind w:firstLine="0"/>
        <w:jc w:val="both"/>
      </w:pPr>
      <w:r>
        <w:rPr>
          <w:rFonts w:eastAsia="Times New Roman"/>
          <w:lang w:eastAsia="fr-FR"/>
        </w:rPr>
        <w:t xml:space="preserve">Charles C., </w:t>
      </w:r>
      <w:r w:rsidR="00440721" w:rsidRPr="00FA7AE9">
        <w:t xml:space="preserve">« Division du travail social : travail de care et travail éducatif », </w:t>
      </w:r>
      <w:r w:rsidR="00440721" w:rsidRPr="00FA7AE9">
        <w:rPr>
          <w:i/>
        </w:rPr>
        <w:t>séminaire des doctorants</w:t>
      </w:r>
      <w:r w:rsidR="00440721" w:rsidRPr="00FA7AE9">
        <w:t xml:space="preserve">, </w:t>
      </w:r>
      <w:r w:rsidR="00440721" w:rsidRPr="00FA7AE9">
        <w:rPr>
          <w:i/>
        </w:rPr>
        <w:t>LCSP, Université Paris 7</w:t>
      </w:r>
      <w:r w:rsidR="00440721" w:rsidRPr="00FA7AE9">
        <w:t>, mai</w:t>
      </w:r>
      <w:r w:rsidR="00440721">
        <w:t xml:space="preserve"> 2014</w:t>
      </w:r>
      <w:r w:rsidR="00440721" w:rsidRPr="00FA7AE9">
        <w:t xml:space="preserve">. </w:t>
      </w:r>
    </w:p>
    <w:p w14:paraId="73C88E05" w14:textId="6FFD4622" w:rsidR="00437D1C" w:rsidRDefault="00437D1C" w:rsidP="00A31A0B">
      <w:pPr>
        <w:ind w:firstLine="0"/>
        <w:jc w:val="both"/>
      </w:pPr>
    </w:p>
    <w:p w14:paraId="474E7234" w14:textId="77777777" w:rsidR="00A31A0B" w:rsidRPr="00FB638C" w:rsidRDefault="00A31A0B" w:rsidP="00A31A0B">
      <w:pPr>
        <w:spacing w:before="120" w:after="120" w:line="280" w:lineRule="exact"/>
        <w:ind w:left="34"/>
        <w:rPr>
          <w:rFonts w:ascii="Arial" w:hAnsi="Arial" w:cs="Arial"/>
          <w:spacing w:val="3"/>
          <w:sz w:val="32"/>
          <w:szCs w:val="32"/>
        </w:rPr>
      </w:pPr>
      <w:r>
        <w:rPr>
          <w:noProof/>
        </w:rPr>
        <mc:AlternateContent>
          <mc:Choice Requires="wps">
            <w:drawing>
              <wp:anchor distT="0" distB="0" distL="114300" distR="114300" simplePos="0" relativeHeight="251668480" behindDoc="0" locked="0" layoutInCell="0" allowOverlap="1" wp14:anchorId="6B70CC6D" wp14:editId="615F7505">
                <wp:simplePos x="0" y="0"/>
                <wp:positionH relativeFrom="column">
                  <wp:posOffset>26035</wp:posOffset>
                </wp:positionH>
                <wp:positionV relativeFrom="paragraph">
                  <wp:posOffset>149860</wp:posOffset>
                </wp:positionV>
                <wp:extent cx="5517515" cy="0"/>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75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8D1F3"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1.8pt" to="436.5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" o:allowincell="f" strokeweight=".5pt"/>
            </w:pict>
          </mc:Fallback>
        </mc:AlternateContent>
      </w:r>
    </w:p>
    <w:p w14:paraId="27801660" w14:textId="77777777" w:rsidR="00A31A0B" w:rsidRPr="009C2499" w:rsidRDefault="00A31A0B" w:rsidP="00A31A0B">
      <w:pPr>
        <w:keepNext/>
        <w:pBdr>
          <w:bottom w:val="single" w:sz="4" w:space="1" w:color="auto"/>
        </w:pBdr>
        <w:outlineLvl w:val="1"/>
        <w:rPr>
          <w:rFonts w:cs="Arial"/>
          <w:b/>
          <w:i/>
          <w:sz w:val="40"/>
          <w:szCs w:val="40"/>
          <w:lang w:eastAsia="fr-FR"/>
        </w:rPr>
      </w:pPr>
      <w:r>
        <w:rPr>
          <w:rFonts w:cs="Arial"/>
          <w:b/>
          <w:i/>
          <w:sz w:val="40"/>
          <w:szCs w:val="40"/>
          <w:lang w:eastAsia="fr-FR"/>
        </w:rPr>
        <w:t xml:space="preserve">Responsabilités collectives et d’intérêt général </w:t>
      </w:r>
    </w:p>
    <w:p w14:paraId="78D35D8B" w14:textId="77777777" w:rsidR="00A31A0B" w:rsidRPr="00E32D31" w:rsidRDefault="00A31A0B" w:rsidP="00A31A0B">
      <w:pPr>
        <w:spacing w:line="23" w:lineRule="atLeast"/>
        <w:jc w:val="both"/>
        <w:rPr>
          <w:bCs/>
        </w:rPr>
      </w:pPr>
    </w:p>
    <w:p w14:paraId="5FB89202" w14:textId="77777777" w:rsidR="00A31A0B" w:rsidRPr="0011374E" w:rsidRDefault="00A31A0B" w:rsidP="00A31A0B">
      <w:pPr>
        <w:spacing w:line="23" w:lineRule="atLeast"/>
        <w:ind w:firstLine="0"/>
        <w:jc w:val="both"/>
        <w:rPr>
          <w:sz w:val="20"/>
          <w:szCs w:val="20"/>
        </w:rPr>
      </w:pPr>
      <w:r w:rsidRPr="00FB638C">
        <w:rPr>
          <w:b/>
        </w:rPr>
        <w:t>Membre élue du conseil de laboratoire du LIRTES de l’UPEC depuis septembre 2021</w:t>
      </w:r>
      <w:r w:rsidRPr="00FB638C">
        <w:t xml:space="preserve"> </w:t>
      </w:r>
    </w:p>
    <w:p w14:paraId="46C641F3" w14:textId="77777777" w:rsidR="00A31A0B" w:rsidRDefault="00A31A0B" w:rsidP="00A31A0B">
      <w:pPr>
        <w:ind w:firstLine="0"/>
        <w:jc w:val="both"/>
        <w:rPr>
          <w:rFonts w:ascii="Arial" w:hAnsi="Arial" w:cs="Arial"/>
          <w:i/>
          <w:iCs/>
          <w:spacing w:val="1"/>
          <w:sz w:val="18"/>
          <w:szCs w:val="18"/>
        </w:rPr>
      </w:pPr>
    </w:p>
    <w:p w14:paraId="3EDCDE58" w14:textId="77777777" w:rsidR="00A31A0B" w:rsidRPr="009B5B2F" w:rsidRDefault="00A31A0B" w:rsidP="00A31A0B">
      <w:pPr>
        <w:ind w:firstLine="0"/>
        <w:jc w:val="both"/>
      </w:pPr>
      <w:r w:rsidRPr="00323B62">
        <w:rPr>
          <w:rFonts w:eastAsia="SimSun"/>
          <w:b/>
          <w:bCs/>
        </w:rPr>
        <w:t xml:space="preserve">Jury </w:t>
      </w:r>
      <w:r>
        <w:rPr>
          <w:rFonts w:eastAsia="SimSun"/>
          <w:b/>
          <w:bCs/>
        </w:rPr>
        <w:t>de l’</w:t>
      </w:r>
      <w:r w:rsidRPr="00323B62">
        <w:rPr>
          <w:rFonts w:eastAsia="SimSun"/>
          <w:b/>
          <w:bCs/>
        </w:rPr>
        <w:t xml:space="preserve">agrégation </w:t>
      </w:r>
      <w:r>
        <w:rPr>
          <w:rFonts w:eastAsia="SimSun"/>
          <w:b/>
          <w:bCs/>
        </w:rPr>
        <w:t xml:space="preserve">des sciences médico-sociales </w:t>
      </w:r>
      <w:r w:rsidRPr="00323B62">
        <w:rPr>
          <w:rFonts w:eastAsia="SimSun"/>
          <w:b/>
          <w:bCs/>
        </w:rPr>
        <w:t>de 2020 à 2022</w:t>
      </w:r>
      <w:r>
        <w:rPr>
          <w:rFonts w:eastAsia="SimSun"/>
        </w:rPr>
        <w:t xml:space="preserve"> :  réalisation des épreuves et jury pour l’épreuve « étude critique d’un dossier scientifique et/ou technique suivie d’un entretien avec le jury » </w:t>
      </w:r>
      <w:r w:rsidRPr="009B5B2F">
        <w:t>Le dossier</w:t>
      </w:r>
      <w:r>
        <w:t xml:space="preserve"> réalisé </w:t>
      </w:r>
      <w:r w:rsidRPr="009B5B2F">
        <w:t xml:space="preserve">rassemble divers documents à caractère scientifique et/ou technique (rapports, notes de recherche, études, etc.) sur les institutions, les dispositifs en santé et en action ou aide sociale. </w:t>
      </w:r>
    </w:p>
    <w:p w14:paraId="3A4AB25B" w14:textId="77777777" w:rsidR="00A31A0B" w:rsidRDefault="00A31A0B" w:rsidP="00A31A0B"/>
    <w:p w14:paraId="5EA92579" w14:textId="77777777" w:rsidR="00A31A0B" w:rsidRDefault="00A31A0B" w:rsidP="00A31A0B">
      <w:pPr>
        <w:spacing w:line="280" w:lineRule="exact"/>
        <w:ind w:left="936"/>
        <w:rPr>
          <w:rFonts w:ascii="Arial" w:hAnsi="Arial" w:cs="Arial"/>
          <w:i/>
          <w:iCs/>
          <w:spacing w:val="2"/>
          <w:sz w:val="18"/>
          <w:szCs w:val="18"/>
        </w:rPr>
      </w:pPr>
    </w:p>
    <w:p w14:paraId="5EBC0989" w14:textId="41951B4C" w:rsidR="00A31A0B" w:rsidRPr="00F4334D" w:rsidRDefault="00A31A0B" w:rsidP="00F4334D">
      <w:pPr>
        <w:spacing w:line="280" w:lineRule="exact"/>
        <w:ind w:left="284"/>
        <w:rPr>
          <w:rFonts w:ascii="Arial" w:hAnsi="Arial" w:cs="Arial"/>
          <w:i/>
          <w:iCs/>
          <w:spacing w:val="2"/>
          <w:sz w:val="18"/>
          <w:szCs w:val="18"/>
        </w:rPr>
      </w:pPr>
      <w:r>
        <w:rPr>
          <w:noProof/>
        </w:rPr>
        <mc:AlternateContent>
          <mc:Choice Requires="wps">
            <w:drawing>
              <wp:anchor distT="0" distB="0" distL="114300" distR="114300" simplePos="0" relativeHeight="251669504" behindDoc="0" locked="0" layoutInCell="0" allowOverlap="1" wp14:anchorId="261931BC" wp14:editId="2F95C8DF">
                <wp:simplePos x="0" y="0"/>
                <wp:positionH relativeFrom="column">
                  <wp:posOffset>26035</wp:posOffset>
                </wp:positionH>
                <wp:positionV relativeFrom="paragraph">
                  <wp:posOffset>-2540</wp:posOffset>
                </wp:positionV>
                <wp:extent cx="5517515"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75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1D241" id="Line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pt" to="436.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" o:allowincell="f" strokeweight=".7pt"/>
            </w:pict>
          </mc:Fallback>
        </mc:AlternateContent>
      </w:r>
      <w:r w:rsidRPr="00BC4DC9">
        <w:rPr>
          <w:rFonts w:ascii="Arial" w:hAnsi="Arial" w:cs="Arial"/>
          <w:b/>
          <w:bCs/>
          <w:spacing w:val="-5"/>
          <w:sz w:val="18"/>
          <w:szCs w:val="18"/>
          <w:u w:val="single"/>
        </w:rPr>
        <w:t>ANNEXES</w:t>
      </w:r>
    </w:p>
    <w:p w14:paraId="6EC6BA3D" w14:textId="77777777" w:rsidR="00A31A0B" w:rsidRDefault="00A31A0B" w:rsidP="00A31A0B">
      <w:pPr>
        <w:pStyle w:val="Style1"/>
        <w:spacing w:before="120" w:after="120" w:line="280" w:lineRule="exact"/>
        <w:ind w:left="360"/>
        <w:rPr>
          <w:rFonts w:ascii="Arial" w:hAnsi="Arial" w:cs="Arial"/>
          <w:b/>
          <w:bCs/>
          <w:sz w:val="18"/>
          <w:szCs w:val="18"/>
          <w:u w:val="single"/>
        </w:rPr>
      </w:pPr>
    </w:p>
    <w:tbl>
      <w:tblPr>
        <w:tblW w:w="10190" w:type="dxa"/>
        <w:tblInd w:w="70" w:type="dxa"/>
        <w:tblCellMar>
          <w:left w:w="70" w:type="dxa"/>
          <w:right w:w="70" w:type="dxa"/>
        </w:tblCellMar>
        <w:tblLook w:val="04A0" w:firstRow="1" w:lastRow="0" w:firstColumn="1" w:lastColumn="0" w:noHBand="0" w:noVBand="1"/>
      </w:tblPr>
      <w:tblGrid>
        <w:gridCol w:w="10190"/>
      </w:tblGrid>
      <w:tr w:rsidR="00A31A0B" w:rsidRPr="00BD43F5" w14:paraId="59B0F60E" w14:textId="77777777" w:rsidTr="00E54265">
        <w:trPr>
          <w:trHeight w:val="846"/>
        </w:trPr>
        <w:tc>
          <w:tcPr>
            <w:tcW w:w="10190" w:type="dxa"/>
            <w:tcBorders>
              <w:top w:val="nil"/>
              <w:left w:val="nil"/>
              <w:bottom w:val="nil"/>
              <w:right w:val="nil"/>
            </w:tcBorders>
            <w:noWrap/>
            <w:vAlign w:val="bottom"/>
            <w:hideMark/>
          </w:tcPr>
          <w:p w14:paraId="58E39E76" w14:textId="77777777" w:rsidR="00A31A0B" w:rsidRPr="00BD43F5" w:rsidRDefault="00A31A0B" w:rsidP="00E54265">
            <w:pPr>
              <w:rPr>
                <w:rFonts w:ascii="Arial" w:hAnsi="Arial" w:cs="Arial"/>
                <w:color w:val="000000"/>
                <w:sz w:val="18"/>
                <w:szCs w:val="18"/>
              </w:rPr>
            </w:pPr>
          </w:p>
          <w:p w14:paraId="2F42E8B7" w14:textId="77777777" w:rsidR="00A31A0B" w:rsidRPr="00BD43F5" w:rsidRDefault="00A31A0B" w:rsidP="00E54265">
            <w:pPr>
              <w:rPr>
                <w:rFonts w:ascii="Arial" w:hAnsi="Arial" w:cs="Arial"/>
                <w:color w:val="000000"/>
                <w:sz w:val="18"/>
                <w:szCs w:val="18"/>
              </w:rPr>
            </w:pPr>
          </w:p>
          <w:p w14:paraId="34E671C6" w14:textId="77777777" w:rsidR="00A31A0B" w:rsidRPr="00BD43F5" w:rsidRDefault="00A31A0B" w:rsidP="00E54265">
            <w:pPr>
              <w:rPr>
                <w:rFonts w:ascii="Arial" w:hAnsi="Arial" w:cs="Arial"/>
                <w:color w:val="000000"/>
                <w:sz w:val="18"/>
                <w:szCs w:val="18"/>
              </w:rPr>
            </w:pPr>
          </w:p>
          <w:p w14:paraId="07A782BD" w14:textId="77777777" w:rsidR="00A31A0B" w:rsidRPr="00BD43F5" w:rsidRDefault="00A31A0B" w:rsidP="00E54265">
            <w:pPr>
              <w:rPr>
                <w:rFonts w:ascii="Arial" w:hAnsi="Arial" w:cs="Arial"/>
                <w:color w:val="000000"/>
                <w:sz w:val="18"/>
                <w:szCs w:val="18"/>
              </w:rPr>
            </w:pPr>
          </w:p>
          <w:p w14:paraId="404F3CEA" w14:textId="77777777" w:rsidR="00A31A0B" w:rsidRPr="00BD43F5" w:rsidRDefault="00A31A0B" w:rsidP="00E54265">
            <w:pPr>
              <w:rPr>
                <w:rFonts w:ascii="Arial" w:hAnsi="Arial" w:cs="Arial"/>
                <w:color w:val="000000"/>
                <w:sz w:val="18"/>
                <w:szCs w:val="18"/>
              </w:rPr>
            </w:pPr>
          </w:p>
          <w:p w14:paraId="3AE0B5F3" w14:textId="77777777" w:rsidR="00A31A0B" w:rsidRPr="00BD43F5" w:rsidRDefault="00A31A0B" w:rsidP="00E54265">
            <w:pPr>
              <w:rPr>
                <w:rFonts w:ascii="Arial" w:hAnsi="Arial" w:cs="Arial"/>
                <w:color w:val="000000"/>
                <w:sz w:val="18"/>
                <w:szCs w:val="18"/>
              </w:rPr>
            </w:pPr>
          </w:p>
        </w:tc>
      </w:tr>
    </w:tbl>
    <w:p w14:paraId="79A02D01" w14:textId="10EB820B" w:rsidR="00A31A0B" w:rsidRDefault="00A31A0B" w:rsidP="00A31A0B">
      <w:pPr>
        <w:ind w:firstLine="0"/>
        <w:jc w:val="both"/>
      </w:pPr>
    </w:p>
    <w:p w14:paraId="35E88B15" w14:textId="77777777" w:rsidR="00A31A0B" w:rsidRPr="00FA7AE9" w:rsidRDefault="00A31A0B" w:rsidP="00440721">
      <w:pPr>
        <w:jc w:val="both"/>
      </w:pPr>
    </w:p>
    <w:tbl>
      <w:tblPr>
        <w:tblStyle w:val="Grilledutableau"/>
        <w:tblpPr w:leftFromText="141" w:rightFromText="141" w:vertAnchor="text" w:horzAnchor="margin" w:tblpXSpec="center" w:tblpY="90"/>
        <w:tblOverlap w:val="never"/>
        <w:tblW w:w="11038" w:type="dxa"/>
        <w:tblLook w:val="04A0" w:firstRow="1" w:lastRow="0" w:firstColumn="1" w:lastColumn="0" w:noHBand="0" w:noVBand="1"/>
      </w:tblPr>
      <w:tblGrid>
        <w:gridCol w:w="1137"/>
        <w:gridCol w:w="1422"/>
        <w:gridCol w:w="1678"/>
        <w:gridCol w:w="1733"/>
        <w:gridCol w:w="1405"/>
        <w:gridCol w:w="1139"/>
        <w:gridCol w:w="1285"/>
        <w:gridCol w:w="1239"/>
      </w:tblGrid>
      <w:tr w:rsidR="00A31A0B" w:rsidRPr="00BD43F5" w14:paraId="4356EC13" w14:textId="77777777" w:rsidTr="00A31A0B">
        <w:trPr>
          <w:trHeight w:val="701"/>
        </w:trPr>
        <w:tc>
          <w:tcPr>
            <w:tcW w:w="1137" w:type="dxa"/>
          </w:tcPr>
          <w:p w14:paraId="53FFC2D1" w14:textId="77777777" w:rsidR="00A31A0B" w:rsidRPr="00D70121" w:rsidRDefault="00A31A0B" w:rsidP="00A31A0B">
            <w:pPr>
              <w:spacing w:line="280" w:lineRule="exact"/>
              <w:rPr>
                <w:rFonts w:ascii="Arial" w:hAnsi="Arial" w:cs="Arial"/>
                <w:b/>
                <w:bCs/>
                <w:spacing w:val="2"/>
                <w:sz w:val="18"/>
                <w:szCs w:val="18"/>
              </w:rPr>
            </w:pPr>
            <w:r w:rsidRPr="00D70121">
              <w:rPr>
                <w:rFonts w:ascii="Arial" w:hAnsi="Arial" w:cs="Arial"/>
                <w:b/>
                <w:bCs/>
                <w:spacing w:val="2"/>
                <w:sz w:val="18"/>
                <w:szCs w:val="18"/>
              </w:rPr>
              <w:t>Année</w:t>
            </w:r>
          </w:p>
        </w:tc>
        <w:tc>
          <w:tcPr>
            <w:tcW w:w="1422" w:type="dxa"/>
          </w:tcPr>
          <w:p w14:paraId="15E1A7DE" w14:textId="77777777" w:rsidR="00A31A0B" w:rsidRPr="00D70121" w:rsidRDefault="00A31A0B" w:rsidP="00A31A0B">
            <w:pPr>
              <w:spacing w:line="280" w:lineRule="exact"/>
              <w:rPr>
                <w:rFonts w:ascii="Arial" w:hAnsi="Arial" w:cs="Arial"/>
                <w:b/>
                <w:bCs/>
                <w:spacing w:val="2"/>
                <w:sz w:val="18"/>
                <w:szCs w:val="18"/>
              </w:rPr>
            </w:pPr>
            <w:proofErr w:type="gramStart"/>
            <w:r w:rsidRPr="00D70121">
              <w:rPr>
                <w:rFonts w:ascii="Arial" w:hAnsi="Arial" w:cs="Arial"/>
                <w:b/>
                <w:bCs/>
                <w:spacing w:val="2"/>
                <w:sz w:val="18"/>
                <w:szCs w:val="18"/>
              </w:rPr>
              <w:t>niveau</w:t>
            </w:r>
            <w:proofErr w:type="gramEnd"/>
          </w:p>
        </w:tc>
        <w:tc>
          <w:tcPr>
            <w:tcW w:w="1678" w:type="dxa"/>
          </w:tcPr>
          <w:p w14:paraId="0CF19E42" w14:textId="77777777" w:rsidR="00A31A0B" w:rsidRPr="00D70121" w:rsidRDefault="00A31A0B" w:rsidP="00A31A0B">
            <w:pPr>
              <w:spacing w:line="280" w:lineRule="exact"/>
              <w:rPr>
                <w:rFonts w:ascii="Arial" w:hAnsi="Arial" w:cs="Arial"/>
                <w:b/>
                <w:bCs/>
                <w:spacing w:val="2"/>
                <w:sz w:val="18"/>
                <w:szCs w:val="18"/>
              </w:rPr>
            </w:pPr>
            <w:proofErr w:type="gramStart"/>
            <w:r w:rsidRPr="00D70121">
              <w:rPr>
                <w:rFonts w:ascii="Arial" w:hAnsi="Arial" w:cs="Arial"/>
                <w:b/>
                <w:bCs/>
                <w:spacing w:val="2"/>
                <w:sz w:val="18"/>
                <w:szCs w:val="18"/>
              </w:rPr>
              <w:t>diplôme</w:t>
            </w:r>
            <w:proofErr w:type="gramEnd"/>
          </w:p>
        </w:tc>
        <w:tc>
          <w:tcPr>
            <w:tcW w:w="1733" w:type="dxa"/>
          </w:tcPr>
          <w:p w14:paraId="2C50FCB4" w14:textId="77777777" w:rsidR="00A31A0B" w:rsidRPr="00D70121" w:rsidRDefault="00A31A0B" w:rsidP="00A31A0B">
            <w:pPr>
              <w:spacing w:line="280" w:lineRule="exact"/>
              <w:rPr>
                <w:rFonts w:ascii="Arial" w:hAnsi="Arial" w:cs="Arial"/>
                <w:b/>
                <w:bCs/>
                <w:spacing w:val="2"/>
                <w:sz w:val="18"/>
                <w:szCs w:val="18"/>
              </w:rPr>
            </w:pPr>
            <w:proofErr w:type="gramStart"/>
            <w:r w:rsidRPr="00D70121">
              <w:rPr>
                <w:rFonts w:ascii="Arial" w:hAnsi="Arial" w:cs="Arial"/>
                <w:b/>
                <w:bCs/>
                <w:spacing w:val="2"/>
                <w:sz w:val="18"/>
                <w:szCs w:val="18"/>
              </w:rPr>
              <w:t>intitulé</w:t>
            </w:r>
            <w:proofErr w:type="gramEnd"/>
          </w:p>
        </w:tc>
        <w:tc>
          <w:tcPr>
            <w:tcW w:w="1405" w:type="dxa"/>
          </w:tcPr>
          <w:p w14:paraId="39FB5E1B" w14:textId="77777777" w:rsidR="00A31A0B" w:rsidRPr="00D70121" w:rsidRDefault="00A31A0B" w:rsidP="00A31A0B">
            <w:pPr>
              <w:spacing w:line="280" w:lineRule="exact"/>
              <w:rPr>
                <w:rFonts w:ascii="Arial" w:hAnsi="Arial" w:cs="Arial"/>
                <w:b/>
                <w:bCs/>
                <w:spacing w:val="2"/>
                <w:sz w:val="18"/>
                <w:szCs w:val="18"/>
              </w:rPr>
            </w:pPr>
            <w:r w:rsidRPr="00D70121">
              <w:rPr>
                <w:rFonts w:ascii="Arial" w:hAnsi="Arial" w:cs="Arial"/>
                <w:b/>
                <w:bCs/>
                <w:spacing w:val="2"/>
                <w:sz w:val="18"/>
                <w:szCs w:val="18"/>
              </w:rPr>
              <w:t>Type de formation</w:t>
            </w:r>
          </w:p>
        </w:tc>
        <w:tc>
          <w:tcPr>
            <w:tcW w:w="1139" w:type="dxa"/>
          </w:tcPr>
          <w:p w14:paraId="7B560E0B" w14:textId="77777777" w:rsidR="00A31A0B" w:rsidRPr="00D70121" w:rsidRDefault="00A31A0B" w:rsidP="00A31A0B">
            <w:pPr>
              <w:spacing w:line="280" w:lineRule="exact"/>
              <w:rPr>
                <w:rFonts w:ascii="Arial" w:hAnsi="Arial" w:cs="Arial"/>
                <w:b/>
                <w:bCs/>
                <w:spacing w:val="2"/>
                <w:sz w:val="18"/>
                <w:szCs w:val="18"/>
              </w:rPr>
            </w:pPr>
            <w:proofErr w:type="gramStart"/>
            <w:r w:rsidRPr="00D70121">
              <w:rPr>
                <w:rFonts w:ascii="Arial" w:hAnsi="Arial" w:cs="Arial"/>
                <w:b/>
                <w:bCs/>
                <w:spacing w:val="2"/>
                <w:sz w:val="18"/>
                <w:szCs w:val="18"/>
              </w:rPr>
              <w:t>nature</w:t>
            </w:r>
            <w:proofErr w:type="gramEnd"/>
          </w:p>
        </w:tc>
        <w:tc>
          <w:tcPr>
            <w:tcW w:w="1285" w:type="dxa"/>
          </w:tcPr>
          <w:p w14:paraId="2F65ACD7" w14:textId="77777777" w:rsidR="00A31A0B" w:rsidRPr="00D70121" w:rsidRDefault="00A31A0B" w:rsidP="00A31A0B">
            <w:pPr>
              <w:spacing w:line="280" w:lineRule="exact"/>
              <w:rPr>
                <w:rFonts w:ascii="Arial" w:hAnsi="Arial" w:cs="Arial"/>
                <w:b/>
                <w:bCs/>
                <w:spacing w:val="2"/>
                <w:sz w:val="18"/>
                <w:szCs w:val="18"/>
              </w:rPr>
            </w:pPr>
            <w:proofErr w:type="gramStart"/>
            <w:r w:rsidRPr="00D70121">
              <w:rPr>
                <w:rFonts w:ascii="Arial" w:hAnsi="Arial" w:cs="Arial"/>
                <w:b/>
                <w:bCs/>
                <w:spacing w:val="2"/>
                <w:sz w:val="18"/>
                <w:szCs w:val="18"/>
              </w:rPr>
              <w:t>effectifs</w:t>
            </w:r>
            <w:proofErr w:type="gramEnd"/>
          </w:p>
        </w:tc>
        <w:tc>
          <w:tcPr>
            <w:tcW w:w="1239" w:type="dxa"/>
          </w:tcPr>
          <w:p w14:paraId="6AA47CDC" w14:textId="77777777" w:rsidR="00A31A0B" w:rsidRPr="00D70121" w:rsidRDefault="00A31A0B" w:rsidP="00A31A0B">
            <w:pPr>
              <w:spacing w:line="280" w:lineRule="exact"/>
              <w:rPr>
                <w:rFonts w:ascii="Arial" w:hAnsi="Arial" w:cs="Arial"/>
                <w:b/>
                <w:bCs/>
                <w:spacing w:val="2"/>
                <w:sz w:val="18"/>
                <w:szCs w:val="18"/>
              </w:rPr>
            </w:pPr>
            <w:r w:rsidRPr="00D70121">
              <w:rPr>
                <w:rFonts w:ascii="Arial" w:hAnsi="Arial" w:cs="Arial"/>
                <w:b/>
                <w:bCs/>
                <w:spacing w:val="2"/>
                <w:sz w:val="18"/>
                <w:szCs w:val="18"/>
              </w:rPr>
              <w:t>Volume horaire</w:t>
            </w:r>
          </w:p>
        </w:tc>
      </w:tr>
      <w:tr w:rsidR="00A31A0B" w:rsidRPr="00BD43F5" w14:paraId="28D2F3B2" w14:textId="77777777" w:rsidTr="00A31A0B">
        <w:tc>
          <w:tcPr>
            <w:tcW w:w="1137" w:type="dxa"/>
          </w:tcPr>
          <w:p w14:paraId="78AB5ACF"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2021-2022</w:t>
            </w:r>
          </w:p>
        </w:tc>
        <w:tc>
          <w:tcPr>
            <w:tcW w:w="1422" w:type="dxa"/>
          </w:tcPr>
          <w:p w14:paraId="60C7A318"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Master</w:t>
            </w:r>
            <w:r>
              <w:rPr>
                <w:rFonts w:ascii="Arial" w:hAnsi="Arial" w:cs="Arial"/>
                <w:spacing w:val="2"/>
                <w:sz w:val="18"/>
                <w:szCs w:val="18"/>
              </w:rPr>
              <w:t xml:space="preserve"> 1</w:t>
            </w:r>
          </w:p>
        </w:tc>
        <w:tc>
          <w:tcPr>
            <w:tcW w:w="1678" w:type="dxa"/>
          </w:tcPr>
          <w:p w14:paraId="65C8BF23"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Diplôme d’État en Ingénierie Sociale</w:t>
            </w:r>
          </w:p>
        </w:tc>
        <w:tc>
          <w:tcPr>
            <w:tcW w:w="1733" w:type="dxa"/>
          </w:tcPr>
          <w:p w14:paraId="61597F60"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Politique de l’emploi</w:t>
            </w:r>
          </w:p>
        </w:tc>
        <w:tc>
          <w:tcPr>
            <w:tcW w:w="1405" w:type="dxa"/>
          </w:tcPr>
          <w:p w14:paraId="417861AA"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Formation continue</w:t>
            </w:r>
          </w:p>
        </w:tc>
        <w:tc>
          <w:tcPr>
            <w:tcW w:w="1139" w:type="dxa"/>
          </w:tcPr>
          <w:p w14:paraId="42477DCA"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CM</w:t>
            </w:r>
          </w:p>
        </w:tc>
        <w:tc>
          <w:tcPr>
            <w:tcW w:w="1285" w:type="dxa"/>
          </w:tcPr>
          <w:p w14:paraId="4BB18FB7"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8</w:t>
            </w:r>
          </w:p>
        </w:tc>
        <w:tc>
          <w:tcPr>
            <w:tcW w:w="1239" w:type="dxa"/>
          </w:tcPr>
          <w:p w14:paraId="75E33771"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10h</w:t>
            </w:r>
          </w:p>
        </w:tc>
      </w:tr>
      <w:tr w:rsidR="00A31A0B" w:rsidRPr="00BD43F5" w14:paraId="07F484EA" w14:textId="77777777" w:rsidTr="00A31A0B">
        <w:tc>
          <w:tcPr>
            <w:tcW w:w="1137" w:type="dxa"/>
          </w:tcPr>
          <w:p w14:paraId="3FDBC111"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2021-2022</w:t>
            </w:r>
          </w:p>
        </w:tc>
        <w:tc>
          <w:tcPr>
            <w:tcW w:w="1422" w:type="dxa"/>
          </w:tcPr>
          <w:p w14:paraId="6C8A7500"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Master</w:t>
            </w:r>
            <w:r>
              <w:rPr>
                <w:rFonts w:ascii="Arial" w:hAnsi="Arial" w:cs="Arial"/>
                <w:spacing w:val="2"/>
                <w:sz w:val="18"/>
                <w:szCs w:val="18"/>
              </w:rPr>
              <w:t xml:space="preserve"> 1</w:t>
            </w:r>
          </w:p>
        </w:tc>
        <w:tc>
          <w:tcPr>
            <w:tcW w:w="1678" w:type="dxa"/>
          </w:tcPr>
          <w:p w14:paraId="16B77A50"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Diplôme d’État en Ingénierie Sociale</w:t>
            </w:r>
          </w:p>
        </w:tc>
        <w:tc>
          <w:tcPr>
            <w:tcW w:w="1733" w:type="dxa"/>
          </w:tcPr>
          <w:p w14:paraId="17DC058A"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Épistémologie</w:t>
            </w:r>
          </w:p>
        </w:tc>
        <w:tc>
          <w:tcPr>
            <w:tcW w:w="1405" w:type="dxa"/>
          </w:tcPr>
          <w:p w14:paraId="6ECD34A1"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Formation continue</w:t>
            </w:r>
          </w:p>
        </w:tc>
        <w:tc>
          <w:tcPr>
            <w:tcW w:w="1139" w:type="dxa"/>
          </w:tcPr>
          <w:p w14:paraId="5168F8DA"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CM</w:t>
            </w:r>
          </w:p>
        </w:tc>
        <w:tc>
          <w:tcPr>
            <w:tcW w:w="1285" w:type="dxa"/>
          </w:tcPr>
          <w:p w14:paraId="431FA07B"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8</w:t>
            </w:r>
          </w:p>
        </w:tc>
        <w:tc>
          <w:tcPr>
            <w:tcW w:w="1239" w:type="dxa"/>
          </w:tcPr>
          <w:p w14:paraId="2F5C6DFE"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12h</w:t>
            </w:r>
          </w:p>
        </w:tc>
      </w:tr>
      <w:tr w:rsidR="00A31A0B" w:rsidRPr="00BD43F5" w14:paraId="07F5BD40" w14:textId="77777777" w:rsidTr="00A31A0B">
        <w:tc>
          <w:tcPr>
            <w:tcW w:w="1137" w:type="dxa"/>
          </w:tcPr>
          <w:p w14:paraId="4A9BBE1A"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2020-2022</w:t>
            </w:r>
          </w:p>
        </w:tc>
        <w:tc>
          <w:tcPr>
            <w:tcW w:w="1422" w:type="dxa"/>
          </w:tcPr>
          <w:p w14:paraId="53D8D505"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Master 1</w:t>
            </w:r>
          </w:p>
        </w:tc>
        <w:tc>
          <w:tcPr>
            <w:tcW w:w="1678" w:type="dxa"/>
          </w:tcPr>
          <w:p w14:paraId="4070F809"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Interventions et développement social</w:t>
            </w:r>
          </w:p>
        </w:tc>
        <w:tc>
          <w:tcPr>
            <w:tcW w:w="1733" w:type="dxa"/>
          </w:tcPr>
          <w:p w14:paraId="48E8353B"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Politiques sociales</w:t>
            </w:r>
          </w:p>
        </w:tc>
        <w:tc>
          <w:tcPr>
            <w:tcW w:w="1405" w:type="dxa"/>
          </w:tcPr>
          <w:p w14:paraId="0F4EE89C"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Formation initiale</w:t>
            </w:r>
          </w:p>
        </w:tc>
        <w:tc>
          <w:tcPr>
            <w:tcW w:w="1139" w:type="dxa"/>
          </w:tcPr>
          <w:p w14:paraId="613E69C8"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CM</w:t>
            </w:r>
          </w:p>
        </w:tc>
        <w:tc>
          <w:tcPr>
            <w:tcW w:w="1285" w:type="dxa"/>
          </w:tcPr>
          <w:p w14:paraId="326D17F1"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100</w:t>
            </w:r>
          </w:p>
        </w:tc>
        <w:tc>
          <w:tcPr>
            <w:tcW w:w="1239" w:type="dxa"/>
          </w:tcPr>
          <w:p w14:paraId="1E3C3CD0"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9h</w:t>
            </w:r>
          </w:p>
        </w:tc>
      </w:tr>
      <w:tr w:rsidR="00A31A0B" w:rsidRPr="00BD43F5" w14:paraId="2238FA5C" w14:textId="77777777" w:rsidTr="00A31A0B">
        <w:tc>
          <w:tcPr>
            <w:tcW w:w="1137" w:type="dxa"/>
          </w:tcPr>
          <w:p w14:paraId="7969F0E0"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202</w:t>
            </w:r>
            <w:r>
              <w:rPr>
                <w:rFonts w:ascii="Arial" w:hAnsi="Arial" w:cs="Arial"/>
                <w:spacing w:val="2"/>
                <w:sz w:val="18"/>
                <w:szCs w:val="18"/>
              </w:rPr>
              <w:t>0</w:t>
            </w:r>
            <w:r w:rsidRPr="00BD43F5">
              <w:rPr>
                <w:rFonts w:ascii="Arial" w:hAnsi="Arial" w:cs="Arial"/>
                <w:spacing w:val="2"/>
                <w:sz w:val="18"/>
                <w:szCs w:val="18"/>
              </w:rPr>
              <w:t>-2022</w:t>
            </w:r>
          </w:p>
        </w:tc>
        <w:tc>
          <w:tcPr>
            <w:tcW w:w="1422" w:type="dxa"/>
          </w:tcPr>
          <w:p w14:paraId="704ABD27"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Master</w:t>
            </w:r>
            <w:r>
              <w:rPr>
                <w:rFonts w:ascii="Arial" w:hAnsi="Arial" w:cs="Arial"/>
                <w:spacing w:val="2"/>
                <w:sz w:val="18"/>
                <w:szCs w:val="18"/>
              </w:rPr>
              <w:t xml:space="preserve"> 2</w:t>
            </w:r>
          </w:p>
        </w:tc>
        <w:tc>
          <w:tcPr>
            <w:tcW w:w="1678" w:type="dxa"/>
          </w:tcPr>
          <w:p w14:paraId="7E478410"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Diplôme d’État en Ingénierie Sociale</w:t>
            </w:r>
          </w:p>
        </w:tc>
        <w:tc>
          <w:tcPr>
            <w:tcW w:w="1733" w:type="dxa"/>
          </w:tcPr>
          <w:p w14:paraId="18A2669B"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Épistémologie</w:t>
            </w:r>
          </w:p>
        </w:tc>
        <w:tc>
          <w:tcPr>
            <w:tcW w:w="1405" w:type="dxa"/>
          </w:tcPr>
          <w:p w14:paraId="2947077A"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Formation continue</w:t>
            </w:r>
          </w:p>
        </w:tc>
        <w:tc>
          <w:tcPr>
            <w:tcW w:w="1139" w:type="dxa"/>
          </w:tcPr>
          <w:p w14:paraId="24F68B85"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CM</w:t>
            </w:r>
          </w:p>
        </w:tc>
        <w:tc>
          <w:tcPr>
            <w:tcW w:w="1285" w:type="dxa"/>
          </w:tcPr>
          <w:p w14:paraId="215329A3"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8</w:t>
            </w:r>
          </w:p>
        </w:tc>
        <w:tc>
          <w:tcPr>
            <w:tcW w:w="1239" w:type="dxa"/>
          </w:tcPr>
          <w:p w14:paraId="0E710E29"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12h</w:t>
            </w:r>
          </w:p>
        </w:tc>
      </w:tr>
      <w:tr w:rsidR="00A31A0B" w:rsidRPr="00BD43F5" w14:paraId="61769B6F" w14:textId="77777777" w:rsidTr="00A31A0B">
        <w:tc>
          <w:tcPr>
            <w:tcW w:w="1137" w:type="dxa"/>
          </w:tcPr>
          <w:p w14:paraId="7EE96F7D"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2021-2022</w:t>
            </w:r>
          </w:p>
        </w:tc>
        <w:tc>
          <w:tcPr>
            <w:tcW w:w="1422" w:type="dxa"/>
          </w:tcPr>
          <w:p w14:paraId="5C6706F8"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Master</w:t>
            </w:r>
          </w:p>
        </w:tc>
        <w:tc>
          <w:tcPr>
            <w:tcW w:w="1678" w:type="dxa"/>
          </w:tcPr>
          <w:p w14:paraId="77833BF8"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Diplôme d’État en Ingénierie Sociale</w:t>
            </w:r>
          </w:p>
        </w:tc>
        <w:tc>
          <w:tcPr>
            <w:tcW w:w="1733" w:type="dxa"/>
          </w:tcPr>
          <w:p w14:paraId="00A09E2C"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Méthodologie de la recherche</w:t>
            </w:r>
          </w:p>
        </w:tc>
        <w:tc>
          <w:tcPr>
            <w:tcW w:w="1405" w:type="dxa"/>
          </w:tcPr>
          <w:p w14:paraId="2CE0A1E0"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Formation continue</w:t>
            </w:r>
          </w:p>
        </w:tc>
        <w:tc>
          <w:tcPr>
            <w:tcW w:w="1139" w:type="dxa"/>
          </w:tcPr>
          <w:p w14:paraId="40AEE871"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CM</w:t>
            </w:r>
          </w:p>
        </w:tc>
        <w:tc>
          <w:tcPr>
            <w:tcW w:w="1285" w:type="dxa"/>
          </w:tcPr>
          <w:p w14:paraId="111802C5"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8</w:t>
            </w:r>
          </w:p>
        </w:tc>
        <w:tc>
          <w:tcPr>
            <w:tcW w:w="1239" w:type="dxa"/>
          </w:tcPr>
          <w:p w14:paraId="612EF4EA"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10h</w:t>
            </w:r>
          </w:p>
        </w:tc>
      </w:tr>
      <w:tr w:rsidR="00A31A0B" w:rsidRPr="00BD43F5" w14:paraId="4FC7D3BE" w14:textId="77777777" w:rsidTr="00A31A0B">
        <w:tc>
          <w:tcPr>
            <w:tcW w:w="1137" w:type="dxa"/>
          </w:tcPr>
          <w:p w14:paraId="1E35D6C8"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202</w:t>
            </w:r>
            <w:r>
              <w:rPr>
                <w:rFonts w:ascii="Arial" w:hAnsi="Arial" w:cs="Arial"/>
                <w:spacing w:val="2"/>
                <w:sz w:val="18"/>
                <w:szCs w:val="18"/>
              </w:rPr>
              <w:t>0</w:t>
            </w:r>
            <w:r w:rsidRPr="00BD43F5">
              <w:rPr>
                <w:rFonts w:ascii="Arial" w:hAnsi="Arial" w:cs="Arial"/>
                <w:spacing w:val="2"/>
                <w:sz w:val="18"/>
                <w:szCs w:val="18"/>
              </w:rPr>
              <w:t>-2022</w:t>
            </w:r>
          </w:p>
        </w:tc>
        <w:tc>
          <w:tcPr>
            <w:tcW w:w="1422" w:type="dxa"/>
          </w:tcPr>
          <w:p w14:paraId="127D67E3"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Master</w:t>
            </w:r>
          </w:p>
        </w:tc>
        <w:tc>
          <w:tcPr>
            <w:tcW w:w="1678" w:type="dxa"/>
          </w:tcPr>
          <w:p w14:paraId="70072FE7"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Master 2 formation Insertion</w:t>
            </w:r>
          </w:p>
        </w:tc>
        <w:tc>
          <w:tcPr>
            <w:tcW w:w="1733" w:type="dxa"/>
          </w:tcPr>
          <w:p w14:paraId="5EC592D9"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 xml:space="preserve">Travail et subjectivité </w:t>
            </w:r>
          </w:p>
        </w:tc>
        <w:tc>
          <w:tcPr>
            <w:tcW w:w="1405" w:type="dxa"/>
          </w:tcPr>
          <w:p w14:paraId="5C9F7841"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Formation initiale</w:t>
            </w:r>
          </w:p>
        </w:tc>
        <w:tc>
          <w:tcPr>
            <w:tcW w:w="1139" w:type="dxa"/>
          </w:tcPr>
          <w:p w14:paraId="6CD54541"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CM</w:t>
            </w:r>
          </w:p>
        </w:tc>
        <w:tc>
          <w:tcPr>
            <w:tcW w:w="1285" w:type="dxa"/>
          </w:tcPr>
          <w:p w14:paraId="4CCEC12E"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26</w:t>
            </w:r>
          </w:p>
        </w:tc>
        <w:tc>
          <w:tcPr>
            <w:tcW w:w="1239" w:type="dxa"/>
          </w:tcPr>
          <w:p w14:paraId="32D5D136"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24h</w:t>
            </w:r>
          </w:p>
        </w:tc>
      </w:tr>
      <w:tr w:rsidR="00A31A0B" w:rsidRPr="00BD43F5" w14:paraId="2C5DEDEA" w14:textId="77777777" w:rsidTr="00A31A0B">
        <w:tc>
          <w:tcPr>
            <w:tcW w:w="1137" w:type="dxa"/>
          </w:tcPr>
          <w:p w14:paraId="4012F2AB" w14:textId="77777777" w:rsidR="00A31A0B" w:rsidRPr="00BD43F5" w:rsidRDefault="00A31A0B" w:rsidP="00A31A0B">
            <w:pPr>
              <w:spacing w:line="280" w:lineRule="exact"/>
              <w:rPr>
                <w:rFonts w:ascii="Arial" w:hAnsi="Arial" w:cs="Arial"/>
                <w:spacing w:val="2"/>
                <w:sz w:val="18"/>
                <w:szCs w:val="18"/>
              </w:rPr>
            </w:pPr>
            <w:r w:rsidRPr="00BD43F5">
              <w:rPr>
                <w:rFonts w:ascii="Arial" w:hAnsi="Arial" w:cs="Arial"/>
                <w:spacing w:val="2"/>
                <w:sz w:val="18"/>
                <w:szCs w:val="18"/>
              </w:rPr>
              <w:t>2021-2022</w:t>
            </w:r>
          </w:p>
        </w:tc>
        <w:tc>
          <w:tcPr>
            <w:tcW w:w="1422" w:type="dxa"/>
          </w:tcPr>
          <w:p w14:paraId="31F47160"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 xml:space="preserve">Licence 1 </w:t>
            </w:r>
          </w:p>
        </w:tc>
        <w:tc>
          <w:tcPr>
            <w:tcW w:w="1678" w:type="dxa"/>
          </w:tcPr>
          <w:p w14:paraId="09AE2EE5"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Diplôme d’État en travail social</w:t>
            </w:r>
          </w:p>
        </w:tc>
        <w:tc>
          <w:tcPr>
            <w:tcW w:w="1733" w:type="dxa"/>
          </w:tcPr>
          <w:p w14:paraId="7A49B173"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Introduction à la méthodologie de la recherche</w:t>
            </w:r>
          </w:p>
        </w:tc>
        <w:tc>
          <w:tcPr>
            <w:tcW w:w="1405" w:type="dxa"/>
          </w:tcPr>
          <w:p w14:paraId="782973B2"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Formation initiale</w:t>
            </w:r>
          </w:p>
        </w:tc>
        <w:tc>
          <w:tcPr>
            <w:tcW w:w="1139" w:type="dxa"/>
          </w:tcPr>
          <w:p w14:paraId="69487BA8"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CM</w:t>
            </w:r>
          </w:p>
        </w:tc>
        <w:tc>
          <w:tcPr>
            <w:tcW w:w="1285" w:type="dxa"/>
          </w:tcPr>
          <w:p w14:paraId="1CBCCFF3"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400</w:t>
            </w:r>
          </w:p>
        </w:tc>
        <w:tc>
          <w:tcPr>
            <w:tcW w:w="1239" w:type="dxa"/>
          </w:tcPr>
          <w:p w14:paraId="128250AE"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12h</w:t>
            </w:r>
          </w:p>
        </w:tc>
      </w:tr>
      <w:tr w:rsidR="00A31A0B" w:rsidRPr="00BD43F5" w14:paraId="692243FD" w14:textId="77777777" w:rsidTr="00A31A0B">
        <w:tc>
          <w:tcPr>
            <w:tcW w:w="1137" w:type="dxa"/>
          </w:tcPr>
          <w:p w14:paraId="2A7D0785"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2017-2022</w:t>
            </w:r>
          </w:p>
        </w:tc>
        <w:tc>
          <w:tcPr>
            <w:tcW w:w="1422" w:type="dxa"/>
          </w:tcPr>
          <w:p w14:paraId="1996472B"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Licence 2</w:t>
            </w:r>
          </w:p>
        </w:tc>
        <w:tc>
          <w:tcPr>
            <w:tcW w:w="1678" w:type="dxa"/>
          </w:tcPr>
          <w:p w14:paraId="35350BE5"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Licence 2 en sciences de l’éducation</w:t>
            </w:r>
          </w:p>
        </w:tc>
        <w:tc>
          <w:tcPr>
            <w:tcW w:w="1733" w:type="dxa"/>
          </w:tcPr>
          <w:p w14:paraId="4F1630C6"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Techniques de recueil des données : l’entretien</w:t>
            </w:r>
          </w:p>
        </w:tc>
        <w:tc>
          <w:tcPr>
            <w:tcW w:w="1405" w:type="dxa"/>
          </w:tcPr>
          <w:p w14:paraId="2159FAF1"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Formation initiale</w:t>
            </w:r>
          </w:p>
        </w:tc>
        <w:tc>
          <w:tcPr>
            <w:tcW w:w="1139" w:type="dxa"/>
          </w:tcPr>
          <w:p w14:paraId="13FCAF51"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TD</w:t>
            </w:r>
          </w:p>
        </w:tc>
        <w:tc>
          <w:tcPr>
            <w:tcW w:w="1285" w:type="dxa"/>
          </w:tcPr>
          <w:p w14:paraId="5FDE8001"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36</w:t>
            </w:r>
          </w:p>
        </w:tc>
        <w:tc>
          <w:tcPr>
            <w:tcW w:w="1239" w:type="dxa"/>
          </w:tcPr>
          <w:p w14:paraId="75E18E70"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20h</w:t>
            </w:r>
          </w:p>
        </w:tc>
      </w:tr>
      <w:tr w:rsidR="00A31A0B" w:rsidRPr="00BD43F5" w14:paraId="25CE4B55" w14:textId="77777777" w:rsidTr="00A31A0B">
        <w:tc>
          <w:tcPr>
            <w:tcW w:w="1137" w:type="dxa"/>
          </w:tcPr>
          <w:p w14:paraId="629730ED"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2017-2022</w:t>
            </w:r>
          </w:p>
        </w:tc>
        <w:tc>
          <w:tcPr>
            <w:tcW w:w="1422" w:type="dxa"/>
          </w:tcPr>
          <w:p w14:paraId="5D3CE324"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 xml:space="preserve">Licence 2 </w:t>
            </w:r>
          </w:p>
        </w:tc>
        <w:tc>
          <w:tcPr>
            <w:tcW w:w="1678" w:type="dxa"/>
          </w:tcPr>
          <w:p w14:paraId="03E2BD44"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Licence 2 en sciences de l’éducation</w:t>
            </w:r>
          </w:p>
        </w:tc>
        <w:tc>
          <w:tcPr>
            <w:tcW w:w="1733" w:type="dxa"/>
          </w:tcPr>
          <w:p w14:paraId="2C837D5F"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Techniques de recueil des données : l’observation</w:t>
            </w:r>
          </w:p>
        </w:tc>
        <w:tc>
          <w:tcPr>
            <w:tcW w:w="1405" w:type="dxa"/>
          </w:tcPr>
          <w:p w14:paraId="4B6D6AAC"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Formation initiale</w:t>
            </w:r>
          </w:p>
        </w:tc>
        <w:tc>
          <w:tcPr>
            <w:tcW w:w="1139" w:type="dxa"/>
          </w:tcPr>
          <w:p w14:paraId="3FA21510"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TD</w:t>
            </w:r>
          </w:p>
        </w:tc>
        <w:tc>
          <w:tcPr>
            <w:tcW w:w="1285" w:type="dxa"/>
          </w:tcPr>
          <w:p w14:paraId="480ED2B7"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36</w:t>
            </w:r>
          </w:p>
        </w:tc>
        <w:tc>
          <w:tcPr>
            <w:tcW w:w="1239" w:type="dxa"/>
          </w:tcPr>
          <w:p w14:paraId="7BB69064"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24h</w:t>
            </w:r>
          </w:p>
        </w:tc>
      </w:tr>
      <w:tr w:rsidR="00A31A0B" w:rsidRPr="00BD43F5" w14:paraId="772DC051" w14:textId="77777777" w:rsidTr="00A31A0B">
        <w:tc>
          <w:tcPr>
            <w:tcW w:w="1137" w:type="dxa"/>
          </w:tcPr>
          <w:p w14:paraId="762CD138"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2017-2022</w:t>
            </w:r>
          </w:p>
        </w:tc>
        <w:tc>
          <w:tcPr>
            <w:tcW w:w="1422" w:type="dxa"/>
          </w:tcPr>
          <w:p w14:paraId="30634D47" w14:textId="77777777" w:rsidR="00A31A0B" w:rsidRDefault="00A31A0B" w:rsidP="00A31A0B">
            <w:pPr>
              <w:spacing w:line="280" w:lineRule="exact"/>
              <w:rPr>
                <w:rFonts w:ascii="Arial" w:hAnsi="Arial" w:cs="Arial"/>
                <w:spacing w:val="2"/>
                <w:sz w:val="18"/>
                <w:szCs w:val="18"/>
              </w:rPr>
            </w:pPr>
            <w:proofErr w:type="gramStart"/>
            <w:r>
              <w:rPr>
                <w:rFonts w:ascii="Arial" w:hAnsi="Arial" w:cs="Arial"/>
                <w:spacing w:val="2"/>
                <w:sz w:val="18"/>
                <w:szCs w:val="18"/>
              </w:rPr>
              <w:t>Licence  2</w:t>
            </w:r>
            <w:proofErr w:type="gramEnd"/>
          </w:p>
        </w:tc>
        <w:tc>
          <w:tcPr>
            <w:tcW w:w="1678" w:type="dxa"/>
          </w:tcPr>
          <w:p w14:paraId="6C98610D"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Licence 2 en sciences de l’éducation</w:t>
            </w:r>
          </w:p>
        </w:tc>
        <w:tc>
          <w:tcPr>
            <w:tcW w:w="1733" w:type="dxa"/>
          </w:tcPr>
          <w:p w14:paraId="2CD01BC5"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Politiques et travail social</w:t>
            </w:r>
          </w:p>
        </w:tc>
        <w:tc>
          <w:tcPr>
            <w:tcW w:w="1405" w:type="dxa"/>
          </w:tcPr>
          <w:p w14:paraId="46C62BB5"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Formation initiale</w:t>
            </w:r>
          </w:p>
        </w:tc>
        <w:tc>
          <w:tcPr>
            <w:tcW w:w="1139" w:type="dxa"/>
          </w:tcPr>
          <w:p w14:paraId="3B87A21C"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TD</w:t>
            </w:r>
          </w:p>
        </w:tc>
        <w:tc>
          <w:tcPr>
            <w:tcW w:w="1285" w:type="dxa"/>
          </w:tcPr>
          <w:p w14:paraId="5D62E077"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36</w:t>
            </w:r>
          </w:p>
        </w:tc>
        <w:tc>
          <w:tcPr>
            <w:tcW w:w="1239" w:type="dxa"/>
          </w:tcPr>
          <w:p w14:paraId="354A1C55"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8h</w:t>
            </w:r>
          </w:p>
        </w:tc>
      </w:tr>
      <w:tr w:rsidR="00A31A0B" w:rsidRPr="00BD43F5" w14:paraId="05A732E6" w14:textId="77777777" w:rsidTr="00A31A0B">
        <w:tc>
          <w:tcPr>
            <w:tcW w:w="1137" w:type="dxa"/>
          </w:tcPr>
          <w:p w14:paraId="3137E2A8"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lastRenderedPageBreak/>
              <w:t>2017-2022</w:t>
            </w:r>
          </w:p>
        </w:tc>
        <w:tc>
          <w:tcPr>
            <w:tcW w:w="1422" w:type="dxa"/>
          </w:tcPr>
          <w:p w14:paraId="47FF0AFE"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Licence 2</w:t>
            </w:r>
          </w:p>
        </w:tc>
        <w:tc>
          <w:tcPr>
            <w:tcW w:w="1678" w:type="dxa"/>
          </w:tcPr>
          <w:p w14:paraId="1E558273"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Licence 2 en sciences de l’éducation</w:t>
            </w:r>
          </w:p>
        </w:tc>
        <w:tc>
          <w:tcPr>
            <w:tcW w:w="1733" w:type="dxa"/>
          </w:tcPr>
          <w:p w14:paraId="517A36E4"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Politique et travail social</w:t>
            </w:r>
          </w:p>
        </w:tc>
        <w:tc>
          <w:tcPr>
            <w:tcW w:w="1405" w:type="dxa"/>
          </w:tcPr>
          <w:p w14:paraId="58989CBF"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Formation initiale</w:t>
            </w:r>
          </w:p>
        </w:tc>
        <w:tc>
          <w:tcPr>
            <w:tcW w:w="1139" w:type="dxa"/>
          </w:tcPr>
          <w:p w14:paraId="71C23602"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TD</w:t>
            </w:r>
          </w:p>
        </w:tc>
        <w:tc>
          <w:tcPr>
            <w:tcW w:w="1285" w:type="dxa"/>
          </w:tcPr>
          <w:p w14:paraId="429ED6C6" w14:textId="77777777" w:rsidR="00A31A0B" w:rsidRPr="00BD43F5" w:rsidRDefault="00A31A0B" w:rsidP="00A31A0B">
            <w:pPr>
              <w:spacing w:line="280" w:lineRule="exact"/>
              <w:rPr>
                <w:rFonts w:ascii="Arial" w:hAnsi="Arial" w:cs="Arial"/>
                <w:spacing w:val="2"/>
                <w:sz w:val="18"/>
                <w:szCs w:val="18"/>
              </w:rPr>
            </w:pPr>
            <w:r>
              <w:rPr>
                <w:rFonts w:ascii="Arial" w:hAnsi="Arial" w:cs="Arial"/>
                <w:spacing w:val="2"/>
                <w:sz w:val="18"/>
                <w:szCs w:val="18"/>
              </w:rPr>
              <w:t>36</w:t>
            </w:r>
          </w:p>
        </w:tc>
        <w:tc>
          <w:tcPr>
            <w:tcW w:w="1239" w:type="dxa"/>
          </w:tcPr>
          <w:p w14:paraId="62A24112"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12h</w:t>
            </w:r>
          </w:p>
        </w:tc>
      </w:tr>
      <w:tr w:rsidR="00A31A0B" w:rsidRPr="00BD43F5" w14:paraId="6444916A" w14:textId="77777777" w:rsidTr="00A31A0B">
        <w:tc>
          <w:tcPr>
            <w:tcW w:w="1137" w:type="dxa"/>
          </w:tcPr>
          <w:p w14:paraId="7A584F7C"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2017-2019</w:t>
            </w:r>
          </w:p>
        </w:tc>
        <w:tc>
          <w:tcPr>
            <w:tcW w:w="1422" w:type="dxa"/>
          </w:tcPr>
          <w:p w14:paraId="28EE2F26"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Licence 1</w:t>
            </w:r>
          </w:p>
        </w:tc>
        <w:tc>
          <w:tcPr>
            <w:tcW w:w="1678" w:type="dxa"/>
          </w:tcPr>
          <w:p w14:paraId="54939C3F"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Licence 1 sciences de l’éducation</w:t>
            </w:r>
          </w:p>
        </w:tc>
        <w:tc>
          <w:tcPr>
            <w:tcW w:w="1733" w:type="dxa"/>
          </w:tcPr>
          <w:p w14:paraId="3DDDF5C1"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 xml:space="preserve">Introduction à la sociologie et à l’anthropologie </w:t>
            </w:r>
          </w:p>
        </w:tc>
        <w:tc>
          <w:tcPr>
            <w:tcW w:w="1405" w:type="dxa"/>
          </w:tcPr>
          <w:p w14:paraId="0729B0ED"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Formation initiale</w:t>
            </w:r>
          </w:p>
        </w:tc>
        <w:tc>
          <w:tcPr>
            <w:tcW w:w="1139" w:type="dxa"/>
          </w:tcPr>
          <w:p w14:paraId="65753655"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CM</w:t>
            </w:r>
          </w:p>
        </w:tc>
        <w:tc>
          <w:tcPr>
            <w:tcW w:w="1285" w:type="dxa"/>
          </w:tcPr>
          <w:p w14:paraId="5CB24A98"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400</w:t>
            </w:r>
          </w:p>
        </w:tc>
        <w:tc>
          <w:tcPr>
            <w:tcW w:w="1239" w:type="dxa"/>
          </w:tcPr>
          <w:p w14:paraId="3EE4A2C1"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15h</w:t>
            </w:r>
          </w:p>
        </w:tc>
      </w:tr>
      <w:tr w:rsidR="00A31A0B" w:rsidRPr="00BD43F5" w14:paraId="608A1A67" w14:textId="77777777" w:rsidTr="00A31A0B">
        <w:tc>
          <w:tcPr>
            <w:tcW w:w="1137" w:type="dxa"/>
          </w:tcPr>
          <w:p w14:paraId="358B7E67"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2017-2019</w:t>
            </w:r>
          </w:p>
        </w:tc>
        <w:tc>
          <w:tcPr>
            <w:tcW w:w="1422" w:type="dxa"/>
          </w:tcPr>
          <w:p w14:paraId="437D08AA"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Licence 1</w:t>
            </w:r>
          </w:p>
        </w:tc>
        <w:tc>
          <w:tcPr>
            <w:tcW w:w="1678" w:type="dxa"/>
          </w:tcPr>
          <w:p w14:paraId="2EC23408"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Licence 1 sciences de l’éducation</w:t>
            </w:r>
          </w:p>
        </w:tc>
        <w:tc>
          <w:tcPr>
            <w:tcW w:w="1733" w:type="dxa"/>
          </w:tcPr>
          <w:p w14:paraId="6B52DB50"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Introduction à la sociologie et à l’anthropologie</w:t>
            </w:r>
          </w:p>
        </w:tc>
        <w:tc>
          <w:tcPr>
            <w:tcW w:w="1405" w:type="dxa"/>
          </w:tcPr>
          <w:p w14:paraId="64B4860B"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Formation initiale</w:t>
            </w:r>
          </w:p>
        </w:tc>
        <w:tc>
          <w:tcPr>
            <w:tcW w:w="1139" w:type="dxa"/>
          </w:tcPr>
          <w:p w14:paraId="7C87491B"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TD</w:t>
            </w:r>
          </w:p>
        </w:tc>
        <w:tc>
          <w:tcPr>
            <w:tcW w:w="1285" w:type="dxa"/>
          </w:tcPr>
          <w:p w14:paraId="6D0C8D56"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40</w:t>
            </w:r>
          </w:p>
        </w:tc>
        <w:tc>
          <w:tcPr>
            <w:tcW w:w="1239" w:type="dxa"/>
          </w:tcPr>
          <w:p w14:paraId="15971840" w14:textId="77777777" w:rsidR="00A31A0B" w:rsidRDefault="00A31A0B" w:rsidP="00A31A0B">
            <w:pPr>
              <w:spacing w:line="280" w:lineRule="exact"/>
              <w:rPr>
                <w:rFonts w:ascii="Arial" w:hAnsi="Arial" w:cs="Arial"/>
                <w:spacing w:val="2"/>
                <w:sz w:val="18"/>
                <w:szCs w:val="18"/>
              </w:rPr>
            </w:pPr>
            <w:r>
              <w:rPr>
                <w:rFonts w:ascii="Arial" w:hAnsi="Arial" w:cs="Arial"/>
                <w:spacing w:val="2"/>
                <w:sz w:val="18"/>
                <w:szCs w:val="18"/>
              </w:rPr>
              <w:t>24h</w:t>
            </w:r>
          </w:p>
        </w:tc>
      </w:tr>
    </w:tbl>
    <w:p w14:paraId="21BF8896" w14:textId="2AB0F8B4" w:rsidR="00DE011D" w:rsidRDefault="00DE011D" w:rsidP="00440721"/>
    <w:sectPr w:rsidR="00DE01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06D5" w14:textId="77777777" w:rsidR="0085345A" w:rsidRDefault="0085345A" w:rsidP="00440721">
      <w:r>
        <w:separator/>
      </w:r>
    </w:p>
  </w:endnote>
  <w:endnote w:type="continuationSeparator" w:id="0">
    <w:p w14:paraId="0FAA03F3" w14:textId="77777777" w:rsidR="0085345A" w:rsidRDefault="0085345A" w:rsidP="0044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0"/>
    <w:family w:val="roman"/>
    <w:pitch w:val="variable"/>
  </w:font>
  <w:font w:name="WenQuanYi Micro Hei">
    <w:altName w:val="Times New Roman"/>
    <w:panose1 w:val="020B0604020202020204"/>
    <w:charset w:val="00"/>
    <w:family w:val="roman"/>
    <w:notTrueType/>
    <w:pitch w:val="default"/>
  </w:font>
  <w:font w:name="Lohit Hindi">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76C5" w14:textId="77777777" w:rsidR="0085345A" w:rsidRDefault="0085345A" w:rsidP="00440721">
      <w:r>
        <w:separator/>
      </w:r>
    </w:p>
  </w:footnote>
  <w:footnote w:type="continuationSeparator" w:id="0">
    <w:p w14:paraId="7567E873" w14:textId="77777777" w:rsidR="0085345A" w:rsidRDefault="0085345A" w:rsidP="00440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E93"/>
    <w:multiLevelType w:val="hybridMultilevel"/>
    <w:tmpl w:val="C73E4992"/>
    <w:lvl w:ilvl="0" w:tplc="1BDE935E">
      <w:start w:val="1"/>
      <w:numFmt w:val="bullet"/>
      <w:lvlText w:val=""/>
      <w:lvlJc w:val="left"/>
      <w:pPr>
        <w:ind w:left="785" w:hanging="360"/>
      </w:pPr>
      <w:rPr>
        <w:rFonts w:ascii="Wingdings" w:hAnsi="Wingdings"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D433F7C"/>
    <w:multiLevelType w:val="hybridMultilevel"/>
    <w:tmpl w:val="1C4CD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A21237"/>
    <w:multiLevelType w:val="hybridMultilevel"/>
    <w:tmpl w:val="9F949EC6"/>
    <w:lvl w:ilvl="0" w:tplc="F1DAC896">
      <w:start w:val="2010"/>
      <w:numFmt w:val="bullet"/>
      <w:lvlText w:val=""/>
      <w:lvlJc w:val="left"/>
      <w:pPr>
        <w:ind w:left="-349" w:hanging="360"/>
      </w:pPr>
      <w:rPr>
        <w:rFonts w:ascii="Symbol" w:eastAsia="Times New Roman" w:hAnsi="Symbol" w:cs="Times New Roman" w:hint="default"/>
        <w:sz w:val="24"/>
      </w:rPr>
    </w:lvl>
    <w:lvl w:ilvl="1" w:tplc="040C0003">
      <w:start w:val="1"/>
      <w:numFmt w:val="bullet"/>
      <w:lvlText w:val="o"/>
      <w:lvlJc w:val="left"/>
      <w:pPr>
        <w:ind w:left="371" w:hanging="360"/>
      </w:pPr>
      <w:rPr>
        <w:rFonts w:ascii="Courier New" w:hAnsi="Courier New" w:cs="Courier New" w:hint="default"/>
      </w:rPr>
    </w:lvl>
    <w:lvl w:ilvl="2" w:tplc="040C0005">
      <w:start w:val="1"/>
      <w:numFmt w:val="bullet"/>
      <w:lvlText w:val=""/>
      <w:lvlJc w:val="left"/>
      <w:pPr>
        <w:ind w:left="1091" w:hanging="360"/>
      </w:pPr>
      <w:rPr>
        <w:rFonts w:ascii="Wingdings" w:hAnsi="Wingdings" w:hint="default"/>
      </w:rPr>
    </w:lvl>
    <w:lvl w:ilvl="3" w:tplc="040C0001">
      <w:start w:val="1"/>
      <w:numFmt w:val="bullet"/>
      <w:lvlText w:val=""/>
      <w:lvlJc w:val="left"/>
      <w:pPr>
        <w:ind w:left="1811" w:hanging="360"/>
      </w:pPr>
      <w:rPr>
        <w:rFonts w:ascii="Symbol" w:hAnsi="Symbol" w:hint="default"/>
      </w:rPr>
    </w:lvl>
    <w:lvl w:ilvl="4" w:tplc="040C0003">
      <w:start w:val="1"/>
      <w:numFmt w:val="bullet"/>
      <w:lvlText w:val="o"/>
      <w:lvlJc w:val="left"/>
      <w:pPr>
        <w:ind w:left="2531" w:hanging="360"/>
      </w:pPr>
      <w:rPr>
        <w:rFonts w:ascii="Courier New" w:hAnsi="Courier New" w:cs="Courier New" w:hint="default"/>
      </w:rPr>
    </w:lvl>
    <w:lvl w:ilvl="5" w:tplc="040C0005">
      <w:start w:val="1"/>
      <w:numFmt w:val="bullet"/>
      <w:lvlText w:val=""/>
      <w:lvlJc w:val="left"/>
      <w:pPr>
        <w:ind w:left="3251" w:hanging="360"/>
      </w:pPr>
      <w:rPr>
        <w:rFonts w:ascii="Wingdings" w:hAnsi="Wingdings" w:hint="default"/>
      </w:rPr>
    </w:lvl>
    <w:lvl w:ilvl="6" w:tplc="040C0001">
      <w:start w:val="1"/>
      <w:numFmt w:val="bullet"/>
      <w:lvlText w:val=""/>
      <w:lvlJc w:val="left"/>
      <w:pPr>
        <w:ind w:left="3971" w:hanging="360"/>
      </w:pPr>
      <w:rPr>
        <w:rFonts w:ascii="Symbol" w:hAnsi="Symbol" w:hint="default"/>
      </w:rPr>
    </w:lvl>
    <w:lvl w:ilvl="7" w:tplc="040C0003">
      <w:start w:val="1"/>
      <w:numFmt w:val="bullet"/>
      <w:lvlText w:val="o"/>
      <w:lvlJc w:val="left"/>
      <w:pPr>
        <w:ind w:left="4691" w:hanging="360"/>
      </w:pPr>
      <w:rPr>
        <w:rFonts w:ascii="Courier New" w:hAnsi="Courier New" w:cs="Courier New" w:hint="default"/>
      </w:rPr>
    </w:lvl>
    <w:lvl w:ilvl="8" w:tplc="040C0005">
      <w:start w:val="1"/>
      <w:numFmt w:val="bullet"/>
      <w:lvlText w:val=""/>
      <w:lvlJc w:val="left"/>
      <w:pPr>
        <w:ind w:left="5411" w:hanging="360"/>
      </w:pPr>
      <w:rPr>
        <w:rFonts w:ascii="Wingdings" w:hAnsi="Wingdings" w:hint="default"/>
      </w:rPr>
    </w:lvl>
  </w:abstractNum>
  <w:abstractNum w:abstractNumId="3" w15:restartNumberingAfterBreak="0">
    <w:nsid w:val="22292873"/>
    <w:multiLevelType w:val="hybridMultilevel"/>
    <w:tmpl w:val="EF042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6C6070"/>
    <w:multiLevelType w:val="hybridMultilevel"/>
    <w:tmpl w:val="FEF820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F266D36"/>
    <w:multiLevelType w:val="hybridMultilevel"/>
    <w:tmpl w:val="19A66A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74C659"/>
    <w:multiLevelType w:val="singleLevel"/>
    <w:tmpl w:val="51B7EA3E"/>
    <w:lvl w:ilvl="0">
      <w:start w:val="1"/>
      <w:numFmt w:val="bullet"/>
      <w:lvlText w:val=""/>
      <w:lvlJc w:val="left"/>
      <w:pPr>
        <w:tabs>
          <w:tab w:val="num" w:pos="936"/>
        </w:tabs>
        <w:ind w:left="936" w:hanging="324"/>
      </w:pPr>
      <w:rPr>
        <w:rFonts w:ascii="Symbol" w:hAnsi="Symbol" w:hint="default"/>
      </w:rPr>
    </w:lvl>
  </w:abstractNum>
  <w:num w:numId="1" w16cid:durableId="1000041837">
    <w:abstractNumId w:val="3"/>
  </w:num>
  <w:num w:numId="2" w16cid:durableId="60953716">
    <w:abstractNumId w:val="2"/>
  </w:num>
  <w:num w:numId="3" w16cid:durableId="1045300783">
    <w:abstractNumId w:val="1"/>
  </w:num>
  <w:num w:numId="4" w16cid:durableId="1519536985">
    <w:abstractNumId w:val="6"/>
  </w:num>
  <w:num w:numId="5" w16cid:durableId="1928341227">
    <w:abstractNumId w:val="0"/>
  </w:num>
  <w:num w:numId="6" w16cid:durableId="914630480">
    <w:abstractNumId w:val="5"/>
  </w:num>
  <w:num w:numId="7" w16cid:durableId="42114613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21"/>
    <w:rsid w:val="00165B2B"/>
    <w:rsid w:val="001E2369"/>
    <w:rsid w:val="002A4B53"/>
    <w:rsid w:val="00437D1C"/>
    <w:rsid w:val="00440721"/>
    <w:rsid w:val="00587218"/>
    <w:rsid w:val="00761305"/>
    <w:rsid w:val="0085345A"/>
    <w:rsid w:val="008554E1"/>
    <w:rsid w:val="009C2499"/>
    <w:rsid w:val="009F7C93"/>
    <w:rsid w:val="00A16CF7"/>
    <w:rsid w:val="00A31A0B"/>
    <w:rsid w:val="00AC19EA"/>
    <w:rsid w:val="00DE011D"/>
    <w:rsid w:val="00EF0446"/>
    <w:rsid w:val="00F433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B947"/>
  <w15:chartTrackingRefBased/>
  <w15:docId w15:val="{C2FB1B53-B235-D142-8FA5-54C407B9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99"/>
  </w:style>
  <w:style w:type="paragraph" w:styleId="Titre1">
    <w:name w:val="heading 1"/>
    <w:basedOn w:val="Normal"/>
    <w:next w:val="Normal"/>
    <w:link w:val="Titre1Car"/>
    <w:uiPriority w:val="9"/>
    <w:qFormat/>
    <w:rsid w:val="009C2499"/>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basedOn w:val="Normal"/>
    <w:next w:val="Normal"/>
    <w:link w:val="Titre2Car"/>
    <w:uiPriority w:val="9"/>
    <w:unhideWhenUsed/>
    <w:qFormat/>
    <w:rsid w:val="009C2499"/>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9C2499"/>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Titre4">
    <w:name w:val="heading 4"/>
    <w:basedOn w:val="Normal"/>
    <w:next w:val="Normal"/>
    <w:link w:val="Titre4Car"/>
    <w:uiPriority w:val="9"/>
    <w:unhideWhenUsed/>
    <w:qFormat/>
    <w:rsid w:val="009C2499"/>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Titre5">
    <w:name w:val="heading 5"/>
    <w:basedOn w:val="Normal"/>
    <w:next w:val="Normal"/>
    <w:link w:val="Titre5Car"/>
    <w:uiPriority w:val="9"/>
    <w:semiHidden/>
    <w:unhideWhenUsed/>
    <w:qFormat/>
    <w:rsid w:val="009C2499"/>
    <w:pPr>
      <w:spacing w:before="200" w:after="80"/>
      <w:ind w:firstLine="0"/>
      <w:outlineLvl w:val="4"/>
    </w:pPr>
    <w:rPr>
      <w:rFonts w:asciiTheme="majorHAnsi" w:eastAsiaTheme="majorEastAsia" w:hAnsiTheme="majorHAnsi" w:cstheme="majorBidi"/>
      <w:color w:val="4472C4" w:themeColor="accent1"/>
    </w:rPr>
  </w:style>
  <w:style w:type="paragraph" w:styleId="Titre6">
    <w:name w:val="heading 6"/>
    <w:basedOn w:val="Normal"/>
    <w:next w:val="Normal"/>
    <w:link w:val="Titre6Car"/>
    <w:uiPriority w:val="9"/>
    <w:semiHidden/>
    <w:unhideWhenUsed/>
    <w:qFormat/>
    <w:rsid w:val="009C2499"/>
    <w:pPr>
      <w:spacing w:before="280" w:after="100"/>
      <w:ind w:firstLine="0"/>
      <w:outlineLvl w:val="5"/>
    </w:pPr>
    <w:rPr>
      <w:rFonts w:asciiTheme="majorHAnsi" w:eastAsiaTheme="majorEastAsia" w:hAnsiTheme="majorHAnsi" w:cstheme="majorBidi"/>
      <w:i/>
      <w:iCs/>
      <w:color w:val="4472C4" w:themeColor="accent1"/>
    </w:rPr>
  </w:style>
  <w:style w:type="paragraph" w:styleId="Titre7">
    <w:name w:val="heading 7"/>
    <w:basedOn w:val="Normal"/>
    <w:next w:val="Normal"/>
    <w:link w:val="Titre7Car"/>
    <w:uiPriority w:val="9"/>
    <w:semiHidden/>
    <w:unhideWhenUsed/>
    <w:qFormat/>
    <w:rsid w:val="009C2499"/>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Titre8">
    <w:name w:val="heading 8"/>
    <w:basedOn w:val="Normal"/>
    <w:next w:val="Normal"/>
    <w:link w:val="Titre8Car"/>
    <w:uiPriority w:val="9"/>
    <w:semiHidden/>
    <w:unhideWhenUsed/>
    <w:qFormat/>
    <w:rsid w:val="009C2499"/>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Titre9">
    <w:name w:val="heading 9"/>
    <w:basedOn w:val="Normal"/>
    <w:next w:val="Normal"/>
    <w:link w:val="Titre9Car"/>
    <w:uiPriority w:val="9"/>
    <w:semiHidden/>
    <w:unhideWhenUsed/>
    <w:qFormat/>
    <w:rsid w:val="009C2499"/>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2499"/>
    <w:rPr>
      <w:rFonts w:asciiTheme="majorHAnsi" w:eastAsiaTheme="majorEastAsia" w:hAnsiTheme="majorHAnsi" w:cstheme="majorBidi"/>
      <w:b/>
      <w:bCs/>
      <w:color w:val="2F5496" w:themeColor="accent1" w:themeShade="BF"/>
      <w:sz w:val="24"/>
      <w:szCs w:val="24"/>
    </w:rPr>
  </w:style>
  <w:style w:type="character" w:customStyle="1" w:styleId="Titre2Car">
    <w:name w:val="Titre 2 Car"/>
    <w:basedOn w:val="Policepardfaut"/>
    <w:link w:val="Titre2"/>
    <w:uiPriority w:val="9"/>
    <w:rsid w:val="009C2499"/>
    <w:rPr>
      <w:rFonts w:asciiTheme="majorHAnsi" w:eastAsiaTheme="majorEastAsia" w:hAnsiTheme="majorHAnsi" w:cstheme="majorBidi"/>
      <w:color w:val="2F5496" w:themeColor="accent1" w:themeShade="BF"/>
      <w:sz w:val="24"/>
      <w:szCs w:val="24"/>
    </w:rPr>
  </w:style>
  <w:style w:type="character" w:customStyle="1" w:styleId="Titre3Car">
    <w:name w:val="Titre 3 Car"/>
    <w:basedOn w:val="Policepardfaut"/>
    <w:link w:val="Titre3"/>
    <w:uiPriority w:val="9"/>
    <w:rsid w:val="009C2499"/>
    <w:rPr>
      <w:rFonts w:asciiTheme="majorHAnsi" w:eastAsiaTheme="majorEastAsia" w:hAnsiTheme="majorHAnsi" w:cstheme="majorBidi"/>
      <w:color w:val="4472C4" w:themeColor="accent1"/>
      <w:sz w:val="24"/>
      <w:szCs w:val="24"/>
    </w:rPr>
  </w:style>
  <w:style w:type="character" w:customStyle="1" w:styleId="Titre4Car">
    <w:name w:val="Titre 4 Car"/>
    <w:basedOn w:val="Policepardfaut"/>
    <w:link w:val="Titre4"/>
    <w:uiPriority w:val="9"/>
    <w:rsid w:val="009C2499"/>
    <w:rPr>
      <w:rFonts w:asciiTheme="majorHAnsi" w:eastAsiaTheme="majorEastAsia" w:hAnsiTheme="majorHAnsi" w:cstheme="majorBidi"/>
      <w:i/>
      <w:iCs/>
      <w:color w:val="4472C4" w:themeColor="accent1"/>
      <w:sz w:val="24"/>
      <w:szCs w:val="24"/>
    </w:rPr>
  </w:style>
  <w:style w:type="character" w:customStyle="1" w:styleId="Absatz-Standardschriftart">
    <w:name w:val="Absatz-Standardschriftart"/>
    <w:rsid w:val="00440721"/>
  </w:style>
  <w:style w:type="character" w:customStyle="1" w:styleId="WW8Num1z0">
    <w:name w:val="WW8Num1z0"/>
    <w:rsid w:val="00440721"/>
    <w:rPr>
      <w:rFonts w:ascii="Symbol" w:hAnsi="Symbol"/>
    </w:rPr>
  </w:style>
  <w:style w:type="character" w:customStyle="1" w:styleId="WW8Num1z1">
    <w:name w:val="WW8Num1z1"/>
    <w:rsid w:val="00440721"/>
    <w:rPr>
      <w:rFonts w:ascii="Courier New" w:hAnsi="Courier New"/>
    </w:rPr>
  </w:style>
  <w:style w:type="character" w:customStyle="1" w:styleId="WW8Num1z2">
    <w:name w:val="WW8Num1z2"/>
    <w:rsid w:val="00440721"/>
    <w:rPr>
      <w:rFonts w:ascii="Wingdings" w:hAnsi="Wingdings"/>
    </w:rPr>
  </w:style>
  <w:style w:type="character" w:customStyle="1" w:styleId="WW8Num2z0">
    <w:name w:val="WW8Num2z0"/>
    <w:rsid w:val="00440721"/>
    <w:rPr>
      <w:rFonts w:ascii="Verdana" w:eastAsia="Times New Roman" w:hAnsi="Verdana" w:cs="Times New Roman"/>
    </w:rPr>
  </w:style>
  <w:style w:type="character" w:customStyle="1" w:styleId="WW8Num2z1">
    <w:name w:val="WW8Num2z1"/>
    <w:rsid w:val="00440721"/>
    <w:rPr>
      <w:rFonts w:ascii="Courier New" w:hAnsi="Courier New" w:cs="Courier New"/>
    </w:rPr>
  </w:style>
  <w:style w:type="character" w:customStyle="1" w:styleId="WW8Num2z2">
    <w:name w:val="WW8Num2z2"/>
    <w:rsid w:val="00440721"/>
    <w:rPr>
      <w:rFonts w:ascii="Wingdings" w:hAnsi="Wingdings"/>
    </w:rPr>
  </w:style>
  <w:style w:type="character" w:customStyle="1" w:styleId="WW8Num2z3">
    <w:name w:val="WW8Num2z3"/>
    <w:rsid w:val="00440721"/>
    <w:rPr>
      <w:rFonts w:ascii="Symbol" w:hAnsi="Symbol"/>
    </w:rPr>
  </w:style>
  <w:style w:type="character" w:customStyle="1" w:styleId="Policepardfaut1">
    <w:name w:val="Police par défaut1"/>
    <w:rsid w:val="00440721"/>
  </w:style>
  <w:style w:type="character" w:styleId="Lienhypertexte">
    <w:name w:val="Hyperlink"/>
    <w:uiPriority w:val="99"/>
    <w:rsid w:val="00440721"/>
    <w:rPr>
      <w:rFonts w:cs="Times New Roman"/>
      <w:color w:val="0000FF"/>
      <w:u w:val="single"/>
    </w:rPr>
  </w:style>
  <w:style w:type="character" w:customStyle="1" w:styleId="En-tteCar">
    <w:name w:val="En-tête Car"/>
    <w:uiPriority w:val="99"/>
    <w:rsid w:val="00440721"/>
    <w:rPr>
      <w:sz w:val="24"/>
      <w:szCs w:val="24"/>
    </w:rPr>
  </w:style>
  <w:style w:type="character" w:customStyle="1" w:styleId="PieddepageCar">
    <w:name w:val="Pied de page Car"/>
    <w:uiPriority w:val="99"/>
    <w:rsid w:val="00440721"/>
    <w:rPr>
      <w:sz w:val="24"/>
      <w:szCs w:val="24"/>
    </w:rPr>
  </w:style>
  <w:style w:type="character" w:customStyle="1" w:styleId="TextedebullesCar">
    <w:name w:val="Texte de bulles Car"/>
    <w:rsid w:val="00440721"/>
    <w:rPr>
      <w:rFonts w:ascii="Tahoma" w:hAnsi="Tahoma" w:cs="Tahoma"/>
      <w:sz w:val="16"/>
      <w:szCs w:val="16"/>
    </w:rPr>
  </w:style>
  <w:style w:type="paragraph" w:customStyle="1" w:styleId="Titre10">
    <w:name w:val="Titre1"/>
    <w:basedOn w:val="Normal"/>
    <w:next w:val="Corpsdetexte"/>
    <w:rsid w:val="00440721"/>
    <w:pPr>
      <w:keepNext/>
      <w:spacing w:before="240" w:after="120"/>
    </w:pPr>
    <w:rPr>
      <w:rFonts w:ascii="Arial" w:eastAsia="MS Mincho" w:hAnsi="Arial" w:cs="Tahoma"/>
      <w:sz w:val="28"/>
      <w:szCs w:val="28"/>
    </w:rPr>
  </w:style>
  <w:style w:type="paragraph" w:styleId="Corpsdetexte">
    <w:name w:val="Body Text"/>
    <w:basedOn w:val="Normal"/>
    <w:link w:val="CorpsdetexteCar"/>
    <w:rsid w:val="00440721"/>
    <w:pPr>
      <w:spacing w:after="120"/>
    </w:pPr>
  </w:style>
  <w:style w:type="character" w:customStyle="1" w:styleId="CorpsdetexteCar">
    <w:name w:val="Corps de texte Car"/>
    <w:basedOn w:val="Policepardfaut"/>
    <w:link w:val="Corpsdetexte"/>
    <w:rsid w:val="00440721"/>
    <w:rPr>
      <w:rFonts w:ascii="Times New Roman" w:eastAsia="Times New Roman" w:hAnsi="Times New Roman" w:cs="Times New Roman"/>
      <w:lang w:eastAsia="ar-SA"/>
    </w:rPr>
  </w:style>
  <w:style w:type="paragraph" w:styleId="Liste">
    <w:name w:val="List"/>
    <w:basedOn w:val="Corpsdetexte"/>
    <w:rsid w:val="00440721"/>
    <w:rPr>
      <w:rFonts w:cs="Tahoma"/>
    </w:rPr>
  </w:style>
  <w:style w:type="paragraph" w:customStyle="1" w:styleId="Lgende1">
    <w:name w:val="Légende1"/>
    <w:basedOn w:val="Normal"/>
    <w:rsid w:val="00440721"/>
    <w:pPr>
      <w:suppressLineNumbers/>
      <w:spacing w:before="120" w:after="120"/>
    </w:pPr>
    <w:rPr>
      <w:rFonts w:cs="Tahoma"/>
      <w:i/>
      <w:iCs/>
    </w:rPr>
  </w:style>
  <w:style w:type="paragraph" w:customStyle="1" w:styleId="Index">
    <w:name w:val="Index"/>
    <w:basedOn w:val="Normal"/>
    <w:rsid w:val="00440721"/>
    <w:pPr>
      <w:suppressLineNumbers/>
    </w:pPr>
    <w:rPr>
      <w:rFonts w:cs="Tahoma"/>
    </w:rPr>
  </w:style>
  <w:style w:type="paragraph" w:styleId="En-tte">
    <w:name w:val="header"/>
    <w:basedOn w:val="Normal"/>
    <w:link w:val="En-tteCar1"/>
    <w:uiPriority w:val="99"/>
    <w:rsid w:val="00440721"/>
  </w:style>
  <w:style w:type="character" w:customStyle="1" w:styleId="En-tteCar1">
    <w:name w:val="En-tête Car1"/>
    <w:basedOn w:val="Policepardfaut"/>
    <w:link w:val="En-tte"/>
    <w:uiPriority w:val="99"/>
    <w:rsid w:val="00440721"/>
    <w:rPr>
      <w:rFonts w:ascii="Times New Roman" w:eastAsia="Times New Roman" w:hAnsi="Times New Roman" w:cs="Times New Roman"/>
      <w:lang w:eastAsia="ar-SA"/>
    </w:rPr>
  </w:style>
  <w:style w:type="paragraph" w:styleId="Pieddepage">
    <w:name w:val="footer"/>
    <w:basedOn w:val="Normal"/>
    <w:link w:val="PieddepageCar1"/>
    <w:uiPriority w:val="99"/>
    <w:rsid w:val="00440721"/>
  </w:style>
  <w:style w:type="character" w:customStyle="1" w:styleId="PieddepageCar1">
    <w:name w:val="Pied de page Car1"/>
    <w:basedOn w:val="Policepardfaut"/>
    <w:link w:val="Pieddepage"/>
    <w:uiPriority w:val="99"/>
    <w:rsid w:val="00440721"/>
    <w:rPr>
      <w:rFonts w:ascii="Times New Roman" w:eastAsia="Times New Roman" w:hAnsi="Times New Roman" w:cs="Times New Roman"/>
      <w:lang w:eastAsia="ar-SA"/>
    </w:rPr>
  </w:style>
  <w:style w:type="paragraph" w:styleId="Textedebulles">
    <w:name w:val="Balloon Text"/>
    <w:basedOn w:val="Normal"/>
    <w:link w:val="TextedebullesCar1"/>
    <w:rsid w:val="00440721"/>
    <w:rPr>
      <w:rFonts w:ascii="Tahoma" w:hAnsi="Tahoma" w:cs="Tahoma"/>
      <w:sz w:val="16"/>
      <w:szCs w:val="16"/>
    </w:rPr>
  </w:style>
  <w:style w:type="character" w:customStyle="1" w:styleId="TextedebullesCar1">
    <w:name w:val="Texte de bulles Car1"/>
    <w:basedOn w:val="Policepardfaut"/>
    <w:link w:val="Textedebulles"/>
    <w:rsid w:val="00440721"/>
    <w:rPr>
      <w:rFonts w:ascii="Tahoma" w:eastAsia="Times New Roman" w:hAnsi="Tahoma" w:cs="Tahoma"/>
      <w:sz w:val="16"/>
      <w:szCs w:val="16"/>
      <w:lang w:eastAsia="ar-SA"/>
    </w:rPr>
  </w:style>
  <w:style w:type="paragraph" w:customStyle="1" w:styleId="Contenuducadre">
    <w:name w:val="Contenu du cadre"/>
    <w:basedOn w:val="Corpsdetexte"/>
    <w:rsid w:val="00440721"/>
  </w:style>
  <w:style w:type="paragraph" w:customStyle="1" w:styleId="Contenudetableau">
    <w:name w:val="Contenu de tableau"/>
    <w:basedOn w:val="Normal"/>
    <w:rsid w:val="00440721"/>
    <w:pPr>
      <w:suppressLineNumbers/>
    </w:pPr>
  </w:style>
  <w:style w:type="paragraph" w:customStyle="1" w:styleId="Titredetableau">
    <w:name w:val="Titre de tableau"/>
    <w:basedOn w:val="Contenudetableau"/>
    <w:rsid w:val="00440721"/>
    <w:pPr>
      <w:jc w:val="center"/>
    </w:pPr>
    <w:rPr>
      <w:b/>
      <w:bCs/>
    </w:rPr>
  </w:style>
  <w:style w:type="character" w:styleId="lev">
    <w:name w:val="Strong"/>
    <w:basedOn w:val="Policepardfaut"/>
    <w:uiPriority w:val="22"/>
    <w:qFormat/>
    <w:rsid w:val="009C2499"/>
    <w:rPr>
      <w:b/>
      <w:bCs/>
      <w:spacing w:val="0"/>
    </w:rPr>
  </w:style>
  <w:style w:type="character" w:customStyle="1" w:styleId="apple-converted-space">
    <w:name w:val="apple-converted-space"/>
    <w:basedOn w:val="Policepardfaut"/>
    <w:rsid w:val="00440721"/>
  </w:style>
  <w:style w:type="character" w:customStyle="1" w:styleId="familyname">
    <w:name w:val="familyname"/>
    <w:basedOn w:val="Policepardfaut"/>
    <w:rsid w:val="00440721"/>
  </w:style>
  <w:style w:type="character" w:styleId="Accentuation">
    <w:name w:val="Emphasis"/>
    <w:uiPriority w:val="20"/>
    <w:qFormat/>
    <w:rsid w:val="009C2499"/>
    <w:rPr>
      <w:b/>
      <w:bCs/>
      <w:i/>
      <w:iCs/>
      <w:color w:val="5A5A5A" w:themeColor="text1" w:themeTint="A5"/>
    </w:rPr>
  </w:style>
  <w:style w:type="paragraph" w:styleId="Paragraphedeliste">
    <w:name w:val="List Paragraph"/>
    <w:basedOn w:val="Normal"/>
    <w:uiPriority w:val="34"/>
    <w:qFormat/>
    <w:rsid w:val="009C2499"/>
    <w:pPr>
      <w:ind w:left="720"/>
      <w:contextualSpacing/>
    </w:pPr>
  </w:style>
  <w:style w:type="paragraph" w:customStyle="1" w:styleId="Default">
    <w:name w:val="Default"/>
    <w:rsid w:val="00440721"/>
    <w:pPr>
      <w:autoSpaceDE w:val="0"/>
      <w:autoSpaceDN w:val="0"/>
      <w:adjustRightInd w:val="0"/>
    </w:pPr>
    <w:rPr>
      <w:rFonts w:ascii="Verdana" w:eastAsia="Times New Roman" w:hAnsi="Verdana" w:cs="Verdana"/>
      <w:color w:val="000000"/>
      <w:lang w:eastAsia="fr-FR"/>
    </w:rPr>
  </w:style>
  <w:style w:type="paragraph" w:styleId="NormalWeb">
    <w:name w:val="Normal (Web)"/>
    <w:basedOn w:val="Normal"/>
    <w:uiPriority w:val="99"/>
    <w:unhideWhenUsed/>
    <w:rsid w:val="00440721"/>
    <w:pPr>
      <w:spacing w:before="100" w:beforeAutospacing="1" w:after="100" w:afterAutospacing="1"/>
    </w:pPr>
    <w:rPr>
      <w:lang w:eastAsia="fr-FR"/>
    </w:rPr>
  </w:style>
  <w:style w:type="table" w:styleId="Grilledutableau">
    <w:name w:val="Table Grid"/>
    <w:basedOn w:val="TableauNormal"/>
    <w:uiPriority w:val="39"/>
    <w:rsid w:val="00440721"/>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440721"/>
    <w:rPr>
      <w:color w:val="605E5C"/>
      <w:shd w:val="clear" w:color="auto" w:fill="E1DFDD"/>
    </w:rPr>
  </w:style>
  <w:style w:type="table" w:customStyle="1" w:styleId="Grilledutableau1">
    <w:name w:val="Grille du tableau1"/>
    <w:basedOn w:val="TableauNormal"/>
    <w:next w:val="Grilledutableau"/>
    <w:uiPriority w:val="39"/>
    <w:rsid w:val="0044072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4072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44072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4072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vff3xh4yd">
    <w:name w:val="_3vff3xh4yd"/>
    <w:basedOn w:val="Normal"/>
    <w:rsid w:val="00440721"/>
    <w:pPr>
      <w:spacing w:before="100" w:beforeAutospacing="1" w:after="100" w:afterAutospacing="1"/>
    </w:pPr>
    <w:rPr>
      <w:lang w:eastAsia="fr-FR"/>
    </w:rPr>
  </w:style>
  <w:style w:type="paragraph" w:customStyle="1" w:styleId="Style1">
    <w:name w:val="Style 1"/>
    <w:basedOn w:val="Normal"/>
    <w:uiPriority w:val="99"/>
    <w:rsid w:val="00440721"/>
    <w:pPr>
      <w:spacing w:line="288" w:lineRule="atLeast"/>
      <w:jc w:val="both"/>
    </w:pPr>
    <w:rPr>
      <w:lang w:eastAsia="zh-CN"/>
    </w:rPr>
  </w:style>
  <w:style w:type="character" w:styleId="Appelnotedebasdep">
    <w:name w:val="footnote reference"/>
    <w:uiPriority w:val="99"/>
    <w:qFormat/>
    <w:rsid w:val="00440721"/>
    <w:rPr>
      <w:rFonts w:cs="Times New Roman"/>
      <w:vertAlign w:val="superscript"/>
    </w:rPr>
  </w:style>
  <w:style w:type="paragraph" w:styleId="TM2">
    <w:name w:val="toc 2"/>
    <w:basedOn w:val="Normal"/>
    <w:next w:val="Normal"/>
    <w:autoRedefine/>
    <w:uiPriority w:val="39"/>
    <w:unhideWhenUsed/>
    <w:rsid w:val="00440721"/>
    <w:pPr>
      <w:ind w:left="200"/>
    </w:pPr>
    <w:rPr>
      <w:sz w:val="20"/>
      <w:szCs w:val="20"/>
      <w:lang w:eastAsia="zh-CN"/>
    </w:rPr>
  </w:style>
  <w:style w:type="paragraph" w:styleId="TM4">
    <w:name w:val="toc 4"/>
    <w:basedOn w:val="Normal"/>
    <w:next w:val="Normal"/>
    <w:autoRedefine/>
    <w:uiPriority w:val="39"/>
    <w:unhideWhenUsed/>
    <w:rsid w:val="00440721"/>
    <w:pPr>
      <w:tabs>
        <w:tab w:val="right" w:leader="dot" w:pos="9060"/>
      </w:tabs>
      <w:spacing w:after="120"/>
    </w:pPr>
    <w:rPr>
      <w:sz w:val="20"/>
      <w:szCs w:val="20"/>
      <w:lang w:eastAsia="zh-CN"/>
    </w:rPr>
  </w:style>
  <w:style w:type="paragraph" w:styleId="Notedebasdepage">
    <w:name w:val="footnote text"/>
    <w:aliases w:val=" Car, Car Car Car Car, Car Car Car Car Car Car, Car Car Car, Car Car Car Car Car,Note de bas de page Car1,Note de bas de page Car Car,Note de bas de page Car2 Car Car,Note de bas de page Car Car Car Car, Car2 Car1,Car,Car Car Car Car"/>
    <w:basedOn w:val="Normal"/>
    <w:link w:val="NotedebasdepageCar"/>
    <w:unhideWhenUsed/>
    <w:qFormat/>
    <w:rsid w:val="00440721"/>
    <w:rPr>
      <w:sz w:val="20"/>
      <w:szCs w:val="20"/>
      <w:lang w:eastAsia="zh-CN"/>
    </w:rPr>
  </w:style>
  <w:style w:type="character" w:customStyle="1" w:styleId="NotedebasdepageCar">
    <w:name w:val="Note de bas de page Car"/>
    <w:aliases w:val=" Car Car, Car Car Car Car Car1, Car Car Car Car Car Car Car, Car Car Car Car1, Car Car Car Car Car Car1,Note de bas de page Car1 Car,Note de bas de page Car Car Car,Note de bas de page Car2 Car Car Car, Car2 Car1 Car,Car Car"/>
    <w:basedOn w:val="Policepardfaut"/>
    <w:link w:val="Notedebasdepage"/>
    <w:rsid w:val="00440721"/>
    <w:rPr>
      <w:rFonts w:ascii="Times New Roman" w:eastAsia="Times New Roman" w:hAnsi="Times New Roman" w:cs="Times New Roman"/>
      <w:sz w:val="20"/>
      <w:szCs w:val="20"/>
      <w:lang w:eastAsia="zh-CN"/>
    </w:rPr>
  </w:style>
  <w:style w:type="paragraph" w:styleId="Sansinterligne">
    <w:name w:val="No Spacing"/>
    <w:basedOn w:val="Normal"/>
    <w:link w:val="SansinterligneCar"/>
    <w:uiPriority w:val="1"/>
    <w:qFormat/>
    <w:rsid w:val="009C2499"/>
    <w:pPr>
      <w:ind w:firstLine="0"/>
    </w:pPr>
  </w:style>
  <w:style w:type="paragraph" w:customStyle="1" w:styleId="Standard">
    <w:name w:val="Standard"/>
    <w:rsid w:val="00440721"/>
    <w:pPr>
      <w:suppressAutoHyphens/>
      <w:autoSpaceDN w:val="0"/>
      <w:spacing w:line="360" w:lineRule="auto"/>
      <w:textAlignment w:val="baseline"/>
      <w:outlineLvl w:val="0"/>
    </w:pPr>
    <w:rPr>
      <w:rFonts w:ascii="Times New Roman" w:eastAsia="Times New Roman" w:hAnsi="Times New Roman" w:cs="Times New Roman"/>
      <w:kern w:val="3"/>
      <w:lang w:eastAsia="zh-CN"/>
    </w:rPr>
  </w:style>
  <w:style w:type="paragraph" w:customStyle="1" w:styleId="Style10">
    <w:name w:val="Style1"/>
    <w:basedOn w:val="Normal"/>
    <w:link w:val="Style1Car"/>
    <w:rsid w:val="00440721"/>
    <w:pPr>
      <w:adjustRightInd w:val="0"/>
      <w:spacing w:after="120"/>
      <w:jc w:val="center"/>
    </w:pPr>
    <w:rPr>
      <w:rFonts w:ascii="Cambria" w:hAnsi="Cambria"/>
      <w:b/>
      <w:bCs/>
      <w:sz w:val="44"/>
      <w:szCs w:val="32"/>
      <w:lang w:eastAsia="zh-CN"/>
    </w:rPr>
  </w:style>
  <w:style w:type="paragraph" w:customStyle="1" w:styleId="titre11">
    <w:name w:val="titre 1"/>
    <w:basedOn w:val="Style10"/>
    <w:link w:val="titre1Car0"/>
    <w:rsid w:val="00440721"/>
    <w:rPr>
      <w:sz w:val="40"/>
    </w:rPr>
  </w:style>
  <w:style w:type="character" w:customStyle="1" w:styleId="Style1Car">
    <w:name w:val="Style1 Car"/>
    <w:link w:val="Style10"/>
    <w:rsid w:val="00440721"/>
    <w:rPr>
      <w:rFonts w:ascii="Cambria" w:eastAsia="Times New Roman" w:hAnsi="Cambria" w:cs="Times New Roman"/>
      <w:b/>
      <w:bCs/>
      <w:sz w:val="44"/>
      <w:szCs w:val="32"/>
      <w:lang w:eastAsia="zh-CN"/>
    </w:rPr>
  </w:style>
  <w:style w:type="paragraph" w:customStyle="1" w:styleId="Titre1bis">
    <w:name w:val="Titre 1 bis"/>
    <w:basedOn w:val="Normal"/>
    <w:link w:val="Titre1bisCar"/>
    <w:rsid w:val="00440721"/>
    <w:pPr>
      <w:jc w:val="center"/>
    </w:pPr>
    <w:rPr>
      <w:rFonts w:ascii="Cambria" w:hAnsi="Cambria"/>
      <w:b/>
      <w:sz w:val="40"/>
      <w:szCs w:val="40"/>
      <w:lang w:eastAsia="zh-CN"/>
    </w:rPr>
  </w:style>
  <w:style w:type="character" w:customStyle="1" w:styleId="titre1Car0">
    <w:name w:val="titre 1 Car"/>
    <w:link w:val="titre11"/>
    <w:rsid w:val="00440721"/>
    <w:rPr>
      <w:rFonts w:ascii="Cambria" w:eastAsia="Times New Roman" w:hAnsi="Cambria" w:cs="Times New Roman"/>
      <w:b/>
      <w:bCs/>
      <w:sz w:val="40"/>
      <w:szCs w:val="32"/>
      <w:lang w:eastAsia="zh-CN"/>
    </w:rPr>
  </w:style>
  <w:style w:type="paragraph" w:styleId="En-ttedetabledesmatires">
    <w:name w:val="TOC Heading"/>
    <w:basedOn w:val="Titre1"/>
    <w:next w:val="Normal"/>
    <w:uiPriority w:val="39"/>
    <w:unhideWhenUsed/>
    <w:qFormat/>
    <w:rsid w:val="009C2499"/>
    <w:pPr>
      <w:outlineLvl w:val="9"/>
    </w:pPr>
  </w:style>
  <w:style w:type="character" w:customStyle="1" w:styleId="Titre1bisCar">
    <w:name w:val="Titre 1 bis Car"/>
    <w:link w:val="Titre1bis"/>
    <w:rsid w:val="00440721"/>
    <w:rPr>
      <w:rFonts w:ascii="Cambria" w:eastAsia="Times New Roman" w:hAnsi="Cambria" w:cs="Times New Roman"/>
      <w:b/>
      <w:sz w:val="40"/>
      <w:szCs w:val="40"/>
      <w:lang w:eastAsia="zh-CN"/>
    </w:rPr>
  </w:style>
  <w:style w:type="paragraph" w:styleId="TM1">
    <w:name w:val="toc 1"/>
    <w:basedOn w:val="Normal"/>
    <w:next w:val="Normal"/>
    <w:autoRedefine/>
    <w:uiPriority w:val="39"/>
    <w:unhideWhenUsed/>
    <w:rsid w:val="00440721"/>
    <w:pPr>
      <w:spacing w:after="100" w:line="259" w:lineRule="auto"/>
    </w:pPr>
    <w:rPr>
      <w:rFonts w:ascii="Calibri" w:hAnsi="Calibri"/>
      <w:lang w:eastAsia="zh-CN"/>
    </w:rPr>
  </w:style>
  <w:style w:type="paragraph" w:styleId="TM3">
    <w:name w:val="toc 3"/>
    <w:basedOn w:val="Normal"/>
    <w:next w:val="Normal"/>
    <w:autoRedefine/>
    <w:uiPriority w:val="39"/>
    <w:unhideWhenUsed/>
    <w:rsid w:val="00440721"/>
    <w:pPr>
      <w:spacing w:after="100" w:line="259" w:lineRule="auto"/>
      <w:ind w:left="440"/>
    </w:pPr>
    <w:rPr>
      <w:rFonts w:ascii="Calibri" w:hAnsi="Calibri"/>
      <w:lang w:eastAsia="zh-CN"/>
    </w:rPr>
  </w:style>
  <w:style w:type="table" w:customStyle="1" w:styleId="Style2">
    <w:name w:val="Style2"/>
    <w:basedOn w:val="TableauNormal"/>
    <w:uiPriority w:val="99"/>
    <w:rsid w:val="00440721"/>
    <w:rPr>
      <w:rFonts w:ascii="Calibri" w:eastAsia="Calibri" w:hAnsi="Calibri" w:cs="Arial"/>
    </w:rPr>
    <w:tblPr/>
  </w:style>
  <w:style w:type="table" w:customStyle="1" w:styleId="Style3">
    <w:name w:val="Style3"/>
    <w:basedOn w:val="TableauNormal"/>
    <w:uiPriority w:val="99"/>
    <w:rsid w:val="00440721"/>
    <w:rPr>
      <w:rFonts w:ascii="Calibri" w:eastAsia="Calibri" w:hAnsi="Calibri" w:cs="Arial"/>
    </w:rPr>
    <w:tblPr/>
  </w:style>
  <w:style w:type="table" w:customStyle="1" w:styleId="Style4">
    <w:name w:val="Style4"/>
    <w:basedOn w:val="TableauNormal"/>
    <w:uiPriority w:val="99"/>
    <w:rsid w:val="00440721"/>
    <w:rPr>
      <w:rFonts w:ascii="Calibri" w:eastAsia="Calibri" w:hAnsi="Calibri" w:cs="Arial"/>
    </w:rPr>
    <w:tblPr/>
  </w:style>
  <w:style w:type="paragraph" w:customStyle="1" w:styleId="Textbody">
    <w:name w:val="Text body"/>
    <w:basedOn w:val="Standard"/>
    <w:rsid w:val="00440721"/>
    <w:pPr>
      <w:ind w:firstLine="680"/>
      <w:jc w:val="both"/>
      <w:outlineLvl w:val="9"/>
    </w:pPr>
    <w:rPr>
      <w:rFonts w:ascii="Liberation Serif" w:eastAsia="WenQuanYi Micro Hei" w:hAnsi="Liberation Serif" w:cs="Lohit Hindi"/>
      <w:color w:val="000000"/>
      <w:sz w:val="21"/>
      <w:lang w:bidi="hi-IN"/>
    </w:rPr>
  </w:style>
  <w:style w:type="character" w:styleId="AcronymeHTML">
    <w:name w:val="HTML Acronym"/>
    <w:basedOn w:val="Policepardfaut"/>
    <w:uiPriority w:val="99"/>
    <w:semiHidden/>
    <w:unhideWhenUsed/>
    <w:rsid w:val="00440721"/>
  </w:style>
  <w:style w:type="character" w:customStyle="1" w:styleId="f">
    <w:name w:val="f"/>
    <w:basedOn w:val="Policepardfaut"/>
    <w:rsid w:val="00440721"/>
  </w:style>
  <w:style w:type="character" w:customStyle="1" w:styleId="uppercase">
    <w:name w:val="uppercase"/>
    <w:basedOn w:val="Policepardfaut"/>
    <w:rsid w:val="00440721"/>
  </w:style>
  <w:style w:type="character" w:styleId="Lienhypertextesuivivisit">
    <w:name w:val="FollowedHyperlink"/>
    <w:uiPriority w:val="99"/>
    <w:semiHidden/>
    <w:unhideWhenUsed/>
    <w:rsid w:val="00440721"/>
    <w:rPr>
      <w:color w:val="954F72"/>
      <w:u w:val="single"/>
    </w:rPr>
  </w:style>
  <w:style w:type="character" w:customStyle="1" w:styleId="Titre5Car">
    <w:name w:val="Titre 5 Car"/>
    <w:basedOn w:val="Policepardfaut"/>
    <w:link w:val="Titre5"/>
    <w:uiPriority w:val="9"/>
    <w:semiHidden/>
    <w:rsid w:val="009C2499"/>
    <w:rPr>
      <w:rFonts w:asciiTheme="majorHAnsi" w:eastAsiaTheme="majorEastAsia" w:hAnsiTheme="majorHAnsi" w:cstheme="majorBidi"/>
      <w:color w:val="4472C4" w:themeColor="accent1"/>
    </w:rPr>
  </w:style>
  <w:style w:type="character" w:customStyle="1" w:styleId="Titre6Car">
    <w:name w:val="Titre 6 Car"/>
    <w:basedOn w:val="Policepardfaut"/>
    <w:link w:val="Titre6"/>
    <w:uiPriority w:val="9"/>
    <w:semiHidden/>
    <w:rsid w:val="009C2499"/>
    <w:rPr>
      <w:rFonts w:asciiTheme="majorHAnsi" w:eastAsiaTheme="majorEastAsia" w:hAnsiTheme="majorHAnsi" w:cstheme="majorBidi"/>
      <w:i/>
      <w:iCs/>
      <w:color w:val="4472C4" w:themeColor="accent1"/>
    </w:rPr>
  </w:style>
  <w:style w:type="character" w:customStyle="1" w:styleId="Titre7Car">
    <w:name w:val="Titre 7 Car"/>
    <w:basedOn w:val="Policepardfaut"/>
    <w:link w:val="Titre7"/>
    <w:uiPriority w:val="9"/>
    <w:semiHidden/>
    <w:rsid w:val="009C2499"/>
    <w:rPr>
      <w:rFonts w:asciiTheme="majorHAnsi" w:eastAsiaTheme="majorEastAsia" w:hAnsiTheme="majorHAnsi" w:cstheme="majorBidi"/>
      <w:b/>
      <w:bCs/>
      <w:color w:val="A5A5A5" w:themeColor="accent3"/>
      <w:sz w:val="20"/>
      <w:szCs w:val="20"/>
    </w:rPr>
  </w:style>
  <w:style w:type="character" w:customStyle="1" w:styleId="Titre8Car">
    <w:name w:val="Titre 8 Car"/>
    <w:basedOn w:val="Policepardfaut"/>
    <w:link w:val="Titre8"/>
    <w:uiPriority w:val="9"/>
    <w:semiHidden/>
    <w:rsid w:val="009C2499"/>
    <w:rPr>
      <w:rFonts w:asciiTheme="majorHAnsi" w:eastAsiaTheme="majorEastAsia" w:hAnsiTheme="majorHAnsi" w:cstheme="majorBidi"/>
      <w:b/>
      <w:bCs/>
      <w:i/>
      <w:iCs/>
      <w:color w:val="A5A5A5" w:themeColor="accent3"/>
      <w:sz w:val="20"/>
      <w:szCs w:val="20"/>
    </w:rPr>
  </w:style>
  <w:style w:type="character" w:customStyle="1" w:styleId="Titre9Car">
    <w:name w:val="Titre 9 Car"/>
    <w:basedOn w:val="Policepardfaut"/>
    <w:link w:val="Titre9"/>
    <w:uiPriority w:val="9"/>
    <w:semiHidden/>
    <w:rsid w:val="009C2499"/>
    <w:rPr>
      <w:rFonts w:asciiTheme="majorHAnsi" w:eastAsiaTheme="majorEastAsia" w:hAnsiTheme="majorHAnsi" w:cstheme="majorBidi"/>
      <w:i/>
      <w:iCs/>
      <w:color w:val="A5A5A5" w:themeColor="accent3"/>
      <w:sz w:val="20"/>
      <w:szCs w:val="20"/>
    </w:rPr>
  </w:style>
  <w:style w:type="paragraph" w:styleId="Lgende">
    <w:name w:val="caption"/>
    <w:basedOn w:val="Normal"/>
    <w:next w:val="Normal"/>
    <w:uiPriority w:val="35"/>
    <w:semiHidden/>
    <w:unhideWhenUsed/>
    <w:qFormat/>
    <w:rsid w:val="009C2499"/>
    <w:rPr>
      <w:b/>
      <w:bCs/>
      <w:sz w:val="18"/>
      <w:szCs w:val="18"/>
    </w:rPr>
  </w:style>
  <w:style w:type="paragraph" w:styleId="Titre">
    <w:name w:val="Title"/>
    <w:basedOn w:val="Normal"/>
    <w:next w:val="Normal"/>
    <w:link w:val="TitreCar"/>
    <w:uiPriority w:val="10"/>
    <w:qFormat/>
    <w:rsid w:val="009C2499"/>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uiPriority w:val="10"/>
    <w:rsid w:val="009C2499"/>
    <w:rPr>
      <w:rFonts w:asciiTheme="majorHAnsi" w:eastAsiaTheme="majorEastAsia" w:hAnsiTheme="majorHAnsi" w:cstheme="majorBidi"/>
      <w:i/>
      <w:iCs/>
      <w:color w:val="1F3763" w:themeColor="accent1" w:themeShade="7F"/>
      <w:sz w:val="60"/>
      <w:szCs w:val="60"/>
    </w:rPr>
  </w:style>
  <w:style w:type="paragraph" w:styleId="Sous-titre">
    <w:name w:val="Subtitle"/>
    <w:basedOn w:val="Normal"/>
    <w:next w:val="Normal"/>
    <w:link w:val="Sous-titreCar"/>
    <w:uiPriority w:val="11"/>
    <w:qFormat/>
    <w:rsid w:val="009C2499"/>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9C2499"/>
    <w:rPr>
      <w:i/>
      <w:iCs/>
      <w:sz w:val="24"/>
      <w:szCs w:val="24"/>
    </w:rPr>
  </w:style>
  <w:style w:type="character" w:customStyle="1" w:styleId="SansinterligneCar">
    <w:name w:val="Sans interligne Car"/>
    <w:basedOn w:val="Policepardfaut"/>
    <w:link w:val="Sansinterligne"/>
    <w:uiPriority w:val="1"/>
    <w:rsid w:val="009C2499"/>
  </w:style>
  <w:style w:type="paragraph" w:styleId="Citation">
    <w:name w:val="Quote"/>
    <w:basedOn w:val="Normal"/>
    <w:next w:val="Normal"/>
    <w:link w:val="CitationCar"/>
    <w:uiPriority w:val="29"/>
    <w:qFormat/>
    <w:rsid w:val="009C2499"/>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9C2499"/>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9C2499"/>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9C2499"/>
    <w:rPr>
      <w:rFonts w:asciiTheme="majorHAnsi" w:eastAsiaTheme="majorEastAsia" w:hAnsiTheme="majorHAnsi" w:cstheme="majorBidi"/>
      <w:i/>
      <w:iCs/>
      <w:color w:val="FFFFFF" w:themeColor="background1"/>
      <w:sz w:val="24"/>
      <w:szCs w:val="24"/>
      <w:shd w:val="clear" w:color="auto" w:fill="4472C4" w:themeFill="accent1"/>
    </w:rPr>
  </w:style>
  <w:style w:type="character" w:styleId="Accentuationlgre">
    <w:name w:val="Subtle Emphasis"/>
    <w:uiPriority w:val="19"/>
    <w:qFormat/>
    <w:rsid w:val="009C2499"/>
    <w:rPr>
      <w:i/>
      <w:iCs/>
      <w:color w:val="5A5A5A" w:themeColor="text1" w:themeTint="A5"/>
    </w:rPr>
  </w:style>
  <w:style w:type="character" w:styleId="Accentuationintense">
    <w:name w:val="Intense Emphasis"/>
    <w:uiPriority w:val="21"/>
    <w:qFormat/>
    <w:rsid w:val="009C2499"/>
    <w:rPr>
      <w:b/>
      <w:bCs/>
      <w:i/>
      <w:iCs/>
      <w:color w:val="4472C4" w:themeColor="accent1"/>
      <w:sz w:val="22"/>
      <w:szCs w:val="22"/>
    </w:rPr>
  </w:style>
  <w:style w:type="character" w:styleId="Rfrencelgre">
    <w:name w:val="Subtle Reference"/>
    <w:uiPriority w:val="31"/>
    <w:qFormat/>
    <w:rsid w:val="009C2499"/>
    <w:rPr>
      <w:color w:val="auto"/>
      <w:u w:val="single" w:color="A5A5A5" w:themeColor="accent3"/>
    </w:rPr>
  </w:style>
  <w:style w:type="character" w:styleId="Rfrenceintense">
    <w:name w:val="Intense Reference"/>
    <w:basedOn w:val="Policepardfaut"/>
    <w:uiPriority w:val="32"/>
    <w:qFormat/>
    <w:rsid w:val="009C2499"/>
    <w:rPr>
      <w:b/>
      <w:bCs/>
      <w:color w:val="7B7B7B" w:themeColor="accent3" w:themeShade="BF"/>
      <w:u w:val="single" w:color="A5A5A5" w:themeColor="accent3"/>
    </w:rPr>
  </w:style>
  <w:style w:type="character" w:styleId="Titredulivre">
    <w:name w:val="Book Title"/>
    <w:basedOn w:val="Policepardfaut"/>
    <w:uiPriority w:val="33"/>
    <w:qFormat/>
    <w:rsid w:val="009C2499"/>
    <w:rPr>
      <w:rFonts w:asciiTheme="majorHAnsi" w:eastAsiaTheme="majorEastAsia" w:hAnsiTheme="majorHAnsi" w:cstheme="majorBidi"/>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6954">
      <w:bodyDiv w:val="1"/>
      <w:marLeft w:val="0"/>
      <w:marRight w:val="0"/>
      <w:marTop w:val="0"/>
      <w:marBottom w:val="0"/>
      <w:divBdr>
        <w:top w:val="none" w:sz="0" w:space="0" w:color="auto"/>
        <w:left w:val="none" w:sz="0" w:space="0" w:color="auto"/>
        <w:bottom w:val="none" w:sz="0" w:space="0" w:color="auto"/>
        <w:right w:val="none" w:sz="0" w:space="0" w:color="auto"/>
      </w:divBdr>
    </w:div>
    <w:div w:id="671220615">
      <w:bodyDiv w:val="1"/>
      <w:marLeft w:val="0"/>
      <w:marRight w:val="0"/>
      <w:marTop w:val="0"/>
      <w:marBottom w:val="0"/>
      <w:divBdr>
        <w:top w:val="none" w:sz="0" w:space="0" w:color="auto"/>
        <w:left w:val="none" w:sz="0" w:space="0" w:color="auto"/>
        <w:bottom w:val="none" w:sz="0" w:space="0" w:color="auto"/>
        <w:right w:val="none" w:sz="0" w:space="0" w:color="auto"/>
      </w:divBdr>
      <w:divsChild>
        <w:div w:id="1037699377">
          <w:marLeft w:val="0"/>
          <w:marRight w:val="0"/>
          <w:marTop w:val="0"/>
          <w:marBottom w:val="0"/>
          <w:divBdr>
            <w:top w:val="none" w:sz="0" w:space="0" w:color="auto"/>
            <w:left w:val="none" w:sz="0" w:space="0" w:color="auto"/>
            <w:bottom w:val="none" w:sz="0" w:space="0" w:color="auto"/>
            <w:right w:val="none" w:sz="0" w:space="0" w:color="auto"/>
          </w:divBdr>
          <w:divsChild>
            <w:div w:id="1729037184">
              <w:marLeft w:val="0"/>
              <w:marRight w:val="0"/>
              <w:marTop w:val="0"/>
              <w:marBottom w:val="0"/>
              <w:divBdr>
                <w:top w:val="none" w:sz="0" w:space="0" w:color="auto"/>
                <w:left w:val="none" w:sz="0" w:space="0" w:color="auto"/>
                <w:bottom w:val="none" w:sz="0" w:space="0" w:color="auto"/>
                <w:right w:val="none" w:sz="0" w:space="0" w:color="auto"/>
              </w:divBdr>
              <w:divsChild>
                <w:div w:id="166705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ne.charles@u-pec.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00/rechercheformation.6963" TargetMode="External"/><Relationship Id="rId5" Type="http://schemas.openxmlformats.org/officeDocument/2006/relationships/webSettings" Target="webSettings.xml"/><Relationship Id="rId10" Type="http://schemas.openxmlformats.org/officeDocument/2006/relationships/hyperlink" Target="https://doi.org/10.4000/rechercheformation.6963" TargetMode="External"/><Relationship Id="rId4" Type="http://schemas.openxmlformats.org/officeDocument/2006/relationships/settings" Target="settings.xml"/><Relationship Id="rId9" Type="http://schemas.openxmlformats.org/officeDocument/2006/relationships/hyperlink" Target="mailto:charlene.charles@u-pe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F25E-F787-3A47-B25D-D5DFD8A6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8832</Words>
  <Characters>48582</Characters>
  <Application>Microsoft Office Word</Application>
  <DocSecurity>0</DocSecurity>
  <Lines>404</Lines>
  <Paragraphs>114</Paragraphs>
  <ScaleCrop>false</ScaleCrop>
  <Company/>
  <LinksUpToDate>false</LinksUpToDate>
  <CharactersWithSpaces>57300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Charlène</dc:creator>
  <cp:keywords/>
  <dc:description/>
  <cp:lastModifiedBy>Charles Charlène</cp:lastModifiedBy>
  <cp:revision>3</cp:revision>
  <dcterms:created xsi:type="dcterms:W3CDTF">2023-04-18T10:01:00Z</dcterms:created>
  <dcterms:modified xsi:type="dcterms:W3CDTF">2023-04-18T10:04:00Z</dcterms:modified>
</cp:coreProperties>
</file>